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9"/>
        <w:ind w:left="4233" w:right="4522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ПОЯСНИТЕЛЬНАЯ</w:t>
      </w:r>
      <w:r>
        <w:rPr>
          <w:rFonts w:ascii="Courier New" w:hAnsi="Courier New"/>
          <w:b/>
          <w:spacing w:val="-32"/>
          <w:sz w:val="20"/>
        </w:rPr>
        <w:t> </w:t>
      </w:r>
      <w:r>
        <w:rPr>
          <w:rFonts w:ascii="Courier New" w:hAnsi="Courier New"/>
          <w:b/>
          <w:sz w:val="20"/>
        </w:rPr>
        <w:t>ЗАПИСКА К БАЛАНСУ УЧРЕЖДЕНИЯ</w:t>
      </w:r>
    </w:p>
    <w:p>
      <w:pPr>
        <w:pStyle w:val="BodyText"/>
        <w:spacing w:before="2"/>
        <w:ind w:left="0"/>
        <w:rPr>
          <w:rFonts w:ascii="Courier New"/>
          <w:b/>
          <w:sz w:val="20"/>
        </w:rPr>
      </w:pPr>
    </w:p>
    <w:p>
      <w:pPr>
        <w:spacing w:line="226" w:lineRule="exact" w:before="1"/>
        <w:ind w:left="8675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┌─────────┐</w:t>
      </w:r>
    </w:p>
    <w:p>
      <w:pPr>
        <w:tabs>
          <w:tab w:pos="9875" w:val="left" w:leader="none"/>
        </w:tabs>
        <w:spacing w:line="226" w:lineRule="exact" w:before="0"/>
        <w:ind w:left="8675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│</w:t>
      </w:r>
      <w:r>
        <w:rPr>
          <w:rFonts w:ascii="Courier New" w:hAnsi="Courier New"/>
          <w:b/>
          <w:spacing w:val="56"/>
          <w:w w:val="150"/>
          <w:sz w:val="20"/>
        </w:rPr>
        <w:t> </w:t>
      </w:r>
      <w:r>
        <w:rPr>
          <w:rFonts w:ascii="Courier New" w:hAnsi="Courier New"/>
          <w:b/>
          <w:spacing w:val="-4"/>
          <w:sz w:val="20"/>
        </w:rPr>
        <w:t>КОДЫ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before="0"/>
        <w:ind w:left="6994" w:right="790" w:firstLine="1681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  <w:r>
        <w:rPr>
          <w:rFonts w:ascii="Courier New" w:hAnsi="Courier New"/>
          <w:b/>
          <w:spacing w:val="-2"/>
          <w:sz w:val="20"/>
        </w:rPr>
        <w:t> </w:t>
      </w:r>
      <w:r>
        <w:rPr>
          <w:rFonts w:ascii="Courier New" w:hAnsi="Courier New"/>
          <w:b/>
          <w:sz w:val="20"/>
        </w:rPr>
        <w:t>Форма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z w:val="20"/>
        </w:rPr>
        <w:t>по</w:t>
      </w:r>
      <w:r>
        <w:rPr>
          <w:rFonts w:ascii="Courier New" w:hAnsi="Courier New"/>
          <w:b/>
          <w:spacing w:val="-4"/>
          <w:sz w:val="20"/>
        </w:rPr>
        <w:t> </w:t>
      </w:r>
      <w:hyperlink r:id="rId5">
        <w:r>
          <w:rPr>
            <w:rFonts w:ascii="Courier New" w:hAnsi="Courier New"/>
            <w:b/>
            <w:sz w:val="20"/>
          </w:rPr>
          <w:t>ОКУД</w:t>
        </w:r>
      </w:hyperlink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z w:val="20"/>
        </w:rPr>
        <w:t>│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z w:val="20"/>
        </w:rPr>
        <w:t>0503760</w:t>
      </w:r>
      <w:r>
        <w:rPr>
          <w:rFonts w:ascii="Courier New" w:hAnsi="Courier New"/>
          <w:b/>
          <w:spacing w:val="-3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5" w:lineRule="exact" w:before="2"/>
        <w:ind w:left="8675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7835" w:val="left" w:leader="none"/>
          <w:tab w:pos="8675" w:val="left" w:leader="none"/>
        </w:tabs>
        <w:spacing w:line="226" w:lineRule="exact" w:before="1"/>
        <w:ind w:left="4353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на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z w:val="20"/>
        </w:rPr>
        <w:t>1</w:t>
      </w:r>
      <w:r>
        <w:rPr>
          <w:rFonts w:ascii="Courier New" w:hAnsi="Courier New"/>
          <w:b/>
          <w:spacing w:val="-3"/>
          <w:sz w:val="20"/>
        </w:rPr>
        <w:t> </w:t>
      </w:r>
      <w:r>
        <w:rPr>
          <w:rFonts w:ascii="Courier New" w:hAnsi="Courier New"/>
          <w:b/>
          <w:sz w:val="20"/>
          <w:u w:val="single"/>
        </w:rPr>
        <w:t>января</w:t>
      </w:r>
      <w:r>
        <w:rPr>
          <w:rFonts w:ascii="Courier New" w:hAnsi="Courier New"/>
          <w:b/>
          <w:spacing w:val="-2"/>
          <w:sz w:val="20"/>
        </w:rPr>
        <w:t> </w:t>
      </w:r>
      <w:r>
        <w:rPr>
          <w:rFonts w:ascii="Courier New" w:hAnsi="Courier New"/>
          <w:b/>
          <w:sz w:val="20"/>
        </w:rPr>
        <w:t>20</w:t>
      </w:r>
      <w:r>
        <w:rPr>
          <w:rFonts w:ascii="Courier New" w:hAnsi="Courier New"/>
          <w:b/>
          <w:sz w:val="20"/>
          <w:u w:val="single"/>
        </w:rPr>
        <w:t>25</w:t>
      </w:r>
      <w:r>
        <w:rPr>
          <w:rFonts w:ascii="Courier New" w:hAnsi="Courier New"/>
          <w:b/>
          <w:spacing w:val="-3"/>
          <w:sz w:val="20"/>
        </w:rPr>
        <w:t> </w:t>
      </w:r>
      <w:r>
        <w:rPr>
          <w:rFonts w:ascii="Courier New" w:hAnsi="Courier New"/>
          <w:b/>
          <w:spacing w:val="-7"/>
          <w:sz w:val="20"/>
        </w:rPr>
        <w:t>г.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4"/>
          <w:sz w:val="20"/>
        </w:rPr>
        <w:t>Дата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2"/>
          <w:sz w:val="20"/>
        </w:rPr>
        <w:t>│01.01.25</w:t>
      </w:r>
    </w:p>
    <w:p>
      <w:pPr>
        <w:tabs>
          <w:tab w:pos="3273" w:val="left" w:leader="none"/>
          <w:tab w:pos="6394" w:val="left" w:leader="none"/>
          <w:tab w:pos="7715" w:val="left" w:leader="none"/>
        </w:tabs>
        <w:spacing w:before="0"/>
        <w:ind w:left="992" w:right="1338" w:firstLine="7683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  <w:r>
        <w:rPr>
          <w:rFonts w:ascii="Courier New" w:hAnsi="Courier New"/>
          <w:b/>
          <w:spacing w:val="-2"/>
          <w:sz w:val="20"/>
        </w:rPr>
        <w:t> Учреждение</w:t>
      </w:r>
      <w:r>
        <w:rPr>
          <w:rFonts w:ascii="Courier New" w:hAnsi="Courier New"/>
          <w:b/>
          <w:sz w:val="20"/>
        </w:rPr>
        <w:tab/>
        <w:t>СПб ГБУ ДО «Санкт-Петербургская</w:t>
        <w:tab/>
        <w:t>по</w:t>
      </w:r>
      <w:r>
        <w:rPr>
          <w:rFonts w:ascii="Courier New" w:hAnsi="Courier New"/>
          <w:b/>
          <w:spacing w:val="-10"/>
          <w:sz w:val="20"/>
        </w:rPr>
        <w:t> </w:t>
      </w:r>
      <w:r>
        <w:rPr>
          <w:rFonts w:ascii="Courier New" w:hAnsi="Courier New"/>
          <w:b/>
          <w:sz w:val="20"/>
        </w:rPr>
        <w:t>ОКПО</w:t>
      </w:r>
      <w:r>
        <w:rPr>
          <w:rFonts w:ascii="Courier New" w:hAnsi="Courier New"/>
          <w:b/>
          <w:spacing w:val="-10"/>
          <w:sz w:val="20"/>
        </w:rPr>
        <w:t> </w:t>
      </w:r>
      <w:r>
        <w:rPr>
          <w:rFonts w:ascii="Courier New" w:hAnsi="Courier New"/>
          <w:b/>
          <w:sz w:val="20"/>
        </w:rPr>
        <w:t>│02180199</w:t>
      </w:r>
      <w:r>
        <w:rPr>
          <w:rFonts w:ascii="Courier New" w:hAnsi="Courier New"/>
          <w:b/>
          <w:spacing w:val="-10"/>
          <w:sz w:val="20"/>
        </w:rPr>
        <w:t> </w:t>
      </w:r>
      <w:r>
        <w:rPr>
          <w:rFonts w:ascii="Courier New" w:hAnsi="Courier New"/>
          <w:b/>
          <w:sz w:val="20"/>
        </w:rPr>
        <w:t>│ детская музыкальная школа</w:t>
      </w:r>
      <w:r>
        <w:rPr>
          <w:rFonts w:ascii="Courier New" w:hAnsi="Courier New"/>
          <w:b/>
          <w:spacing w:val="80"/>
          <w:sz w:val="20"/>
        </w:rPr>
        <w:t> </w:t>
      </w:r>
      <w:r>
        <w:rPr>
          <w:rFonts w:ascii="Courier New" w:hAnsi="Courier New"/>
          <w:b/>
          <w:sz w:val="20"/>
        </w:rPr>
        <w:t>№ 18»</w:t>
        <w:tab/>
      </w: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7679" w:val="left" w:leader="none"/>
          <w:tab w:pos="8879" w:val="left" w:leader="none"/>
        </w:tabs>
        <w:spacing w:line="226" w:lineRule="exact" w:before="2"/>
        <w:ind w:left="0" w:right="1342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Обособленное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tabs>
          <w:tab w:pos="2639" w:val="left" w:leader="none"/>
          <w:tab w:pos="6045" w:val="left" w:leader="none"/>
          <w:tab w:pos="7679" w:val="left" w:leader="none"/>
          <w:tab w:pos="8879" w:val="left" w:leader="none"/>
        </w:tabs>
        <w:spacing w:line="226" w:lineRule="exact" w:before="0"/>
        <w:ind w:left="0" w:right="1342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подразделение</w:t>
      </w:r>
      <w:r>
        <w:rPr>
          <w:rFonts w:ascii="Courier New" w:hAnsi="Courier New"/>
          <w:b/>
          <w:sz w:val="20"/>
        </w:rPr>
        <w:tab/>
      </w:r>
      <w:r>
        <w:rPr>
          <w:sz w:val="20"/>
          <w:u w:val="thick"/>
        </w:rPr>
        <w:tab/>
      </w:r>
      <w:r>
        <w:rPr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6" w:lineRule="exact" w:before="0"/>
        <w:ind w:left="0" w:right="1340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2640" w:val="left" w:leader="none"/>
          <w:tab w:pos="6602" w:val="left" w:leader="none"/>
          <w:tab w:pos="8883" w:val="left" w:leader="none"/>
        </w:tabs>
        <w:spacing w:line="226" w:lineRule="exact" w:before="0"/>
        <w:ind w:left="0" w:right="1338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Учредитель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2"/>
          <w:sz w:val="20"/>
        </w:rPr>
        <w:t>7808025993</w:t>
      </w:r>
      <w:r>
        <w:rPr>
          <w:rFonts w:ascii="Courier New" w:hAnsi="Courier New"/>
          <w:b/>
          <w:sz w:val="20"/>
        </w:rPr>
        <w:tab/>
        <w:t>по</w:t>
      </w:r>
      <w:r>
        <w:rPr>
          <w:rFonts w:ascii="Courier New" w:hAnsi="Courier New"/>
          <w:b/>
          <w:spacing w:val="-6"/>
          <w:sz w:val="20"/>
        </w:rPr>
        <w:t> </w:t>
      </w:r>
      <w:hyperlink r:id="rId6">
        <w:r>
          <w:rPr>
            <w:rFonts w:ascii="Courier New" w:hAnsi="Courier New"/>
            <w:b/>
            <w:sz w:val="20"/>
          </w:rPr>
          <w:t>ОКТМО</w:t>
        </w:r>
      </w:hyperlink>
      <w:r>
        <w:rPr>
          <w:rFonts w:ascii="Courier New" w:hAnsi="Courier New"/>
          <w:b/>
          <w:spacing w:val="-3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6" w:lineRule="exact" w:before="0"/>
        <w:ind w:left="0" w:right="1340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7712" w:val="left" w:leader="none"/>
          <w:tab w:pos="8672" w:val="left" w:leader="none"/>
        </w:tabs>
        <w:spacing w:before="4"/>
        <w:ind w:left="992" w:right="1338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Наименование органа,</w:t>
        <w:tab/>
        <w:t>по</w:t>
      </w:r>
      <w:r>
        <w:rPr>
          <w:rFonts w:ascii="Courier New" w:hAnsi="Courier New"/>
          <w:b/>
          <w:spacing w:val="-9"/>
          <w:sz w:val="20"/>
        </w:rPr>
        <w:t> </w:t>
      </w:r>
      <w:r>
        <w:rPr>
          <w:rFonts w:ascii="Courier New" w:hAnsi="Courier New"/>
          <w:b/>
          <w:sz w:val="20"/>
        </w:rPr>
        <w:t>ОКПО</w:t>
      </w:r>
      <w:r>
        <w:rPr>
          <w:rFonts w:ascii="Courier New" w:hAnsi="Courier New"/>
          <w:b/>
          <w:spacing w:val="-9"/>
          <w:sz w:val="20"/>
        </w:rPr>
        <w:t> </w:t>
      </w:r>
      <w:r>
        <w:rPr>
          <w:rFonts w:ascii="Courier New" w:hAnsi="Courier New"/>
          <w:b/>
          <w:sz w:val="20"/>
        </w:rPr>
        <w:t>│02180199</w:t>
      </w:r>
      <w:r>
        <w:rPr>
          <w:rFonts w:ascii="Courier New" w:hAnsi="Courier New"/>
          <w:b/>
          <w:spacing w:val="-9"/>
          <w:sz w:val="20"/>
        </w:rPr>
        <w:t> </w:t>
      </w:r>
      <w:r>
        <w:rPr>
          <w:rFonts w:ascii="Courier New" w:hAnsi="Courier New"/>
          <w:b/>
          <w:sz w:val="20"/>
        </w:rPr>
        <w:t>│ </w:t>
      </w:r>
      <w:r>
        <w:rPr>
          <w:rFonts w:ascii="Courier New" w:hAnsi="Courier New"/>
          <w:b/>
          <w:spacing w:val="-2"/>
          <w:sz w:val="20"/>
        </w:rPr>
        <w:t>осуществляющего</w:t>
      </w:r>
      <w:r>
        <w:rPr>
          <w:rFonts w:ascii="Courier New" w:hAnsi="Courier New"/>
          <w:b/>
          <w:sz w:val="20"/>
        </w:rPr>
        <w:tab/>
        <w:tab/>
      </w: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8858" w:val="left" w:leader="none"/>
        </w:tabs>
        <w:spacing w:line="224" w:lineRule="exact" w:before="0"/>
        <w:ind w:left="0" w:right="1364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полномочия</w:t>
      </w:r>
      <w:r>
        <w:rPr>
          <w:rFonts w:ascii="Courier New" w:hAnsi="Courier New"/>
          <w:b/>
          <w:spacing w:val="-8"/>
          <w:sz w:val="20"/>
        </w:rPr>
        <w:t> </w:t>
      </w:r>
      <w:r>
        <w:rPr>
          <w:rFonts w:ascii="Courier New" w:hAnsi="Courier New"/>
          <w:b/>
          <w:sz w:val="20"/>
        </w:rPr>
        <w:t>учредителя</w:t>
      </w:r>
      <w:r>
        <w:rPr>
          <w:rFonts w:ascii="Courier New" w:hAnsi="Courier New"/>
          <w:b/>
          <w:spacing w:val="-7"/>
          <w:sz w:val="20"/>
        </w:rPr>
        <w:t> </w:t>
      </w:r>
      <w:r>
        <w:rPr>
          <w:rFonts w:ascii="Courier New" w:hAnsi="Courier New"/>
          <w:b/>
          <w:sz w:val="16"/>
        </w:rPr>
        <w:t>Комитет</w:t>
      </w:r>
      <w:r>
        <w:rPr>
          <w:rFonts w:ascii="Courier New" w:hAnsi="Courier New"/>
          <w:b/>
          <w:spacing w:val="-6"/>
          <w:sz w:val="16"/>
        </w:rPr>
        <w:t> </w:t>
      </w:r>
      <w:r>
        <w:rPr>
          <w:rFonts w:ascii="Courier New" w:hAnsi="Courier New"/>
          <w:b/>
          <w:sz w:val="16"/>
        </w:rPr>
        <w:t>по</w:t>
      </w:r>
      <w:r>
        <w:rPr>
          <w:rFonts w:ascii="Courier New" w:hAnsi="Courier New"/>
          <w:b/>
          <w:spacing w:val="-5"/>
          <w:sz w:val="16"/>
        </w:rPr>
        <w:t> </w:t>
      </w:r>
      <w:r>
        <w:rPr>
          <w:rFonts w:ascii="Courier New" w:hAnsi="Courier New"/>
          <w:b/>
          <w:sz w:val="16"/>
        </w:rPr>
        <w:t>культуре</w:t>
      </w:r>
      <w:r>
        <w:rPr>
          <w:rFonts w:ascii="Courier New" w:hAnsi="Courier New"/>
          <w:b/>
          <w:spacing w:val="-5"/>
          <w:sz w:val="16"/>
        </w:rPr>
        <w:t> </w:t>
      </w:r>
      <w:r>
        <w:rPr>
          <w:rFonts w:ascii="Courier New" w:hAnsi="Courier New"/>
          <w:b/>
          <w:sz w:val="16"/>
        </w:rPr>
        <w:t>Санкт-Петербурга</w:t>
      </w:r>
      <w:r>
        <w:rPr>
          <w:rFonts w:ascii="Courier New" w:hAnsi="Courier New"/>
          <w:b/>
          <w:spacing w:val="18"/>
          <w:sz w:val="16"/>
        </w:rPr>
        <w:t> </w:t>
      </w:r>
      <w:r>
        <w:rPr>
          <w:rFonts w:ascii="Courier New" w:hAnsi="Courier New"/>
          <w:b/>
          <w:sz w:val="20"/>
        </w:rPr>
        <w:t>Глава</w:t>
      </w:r>
      <w:r>
        <w:rPr>
          <w:rFonts w:ascii="Courier New" w:hAnsi="Courier New"/>
          <w:b/>
          <w:spacing w:val="-7"/>
          <w:sz w:val="20"/>
        </w:rPr>
        <w:t> </w:t>
      </w:r>
      <w:r>
        <w:rPr>
          <w:rFonts w:ascii="Courier New" w:hAnsi="Courier New"/>
          <w:b/>
          <w:sz w:val="20"/>
        </w:rPr>
        <w:t>по</w:t>
      </w:r>
      <w:r>
        <w:rPr>
          <w:rFonts w:ascii="Courier New" w:hAnsi="Courier New"/>
          <w:b/>
          <w:spacing w:val="-8"/>
          <w:sz w:val="20"/>
        </w:rPr>
        <w:t> </w:t>
      </w:r>
      <w:r>
        <w:rPr>
          <w:rFonts w:ascii="Courier New" w:hAnsi="Courier New"/>
          <w:b/>
          <w:sz w:val="20"/>
        </w:rPr>
        <w:t>БК</w:t>
      </w:r>
      <w:r>
        <w:rPr>
          <w:rFonts w:ascii="Courier New" w:hAnsi="Courier New"/>
          <w:b/>
          <w:spacing w:val="-7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tabs>
          <w:tab w:pos="1200" w:val="left" w:leader="none"/>
        </w:tabs>
        <w:spacing w:line="226" w:lineRule="exact" w:before="0"/>
        <w:ind w:left="0" w:right="1338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│</w:t>
      </w:r>
      <w:r>
        <w:rPr>
          <w:rFonts w:ascii="Courier New" w:hAnsi="Courier New"/>
          <w:b/>
          <w:spacing w:val="56"/>
          <w:w w:val="150"/>
          <w:sz w:val="20"/>
        </w:rPr>
        <w:t> </w:t>
      </w:r>
      <w:r>
        <w:rPr>
          <w:rFonts w:ascii="Courier New" w:hAnsi="Courier New"/>
          <w:b/>
          <w:spacing w:val="-5"/>
          <w:sz w:val="20"/>
        </w:rPr>
        <w:t>820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tabs>
          <w:tab w:pos="7681" w:val="left" w:leader="none"/>
          <w:tab w:pos="8881" w:val="left" w:leader="none"/>
        </w:tabs>
        <w:spacing w:line="226" w:lineRule="exact" w:before="0"/>
        <w:ind w:left="0" w:right="1341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Периодичность:</w:t>
      </w:r>
      <w:r>
        <w:rPr>
          <w:rFonts w:ascii="Courier New" w:hAnsi="Courier New"/>
          <w:b/>
          <w:spacing w:val="-13"/>
          <w:sz w:val="20"/>
        </w:rPr>
        <w:t> </w:t>
      </w:r>
      <w:r>
        <w:rPr>
          <w:rFonts w:ascii="Courier New" w:hAnsi="Courier New"/>
          <w:b/>
          <w:sz w:val="20"/>
        </w:rPr>
        <w:t>квартальная,</w:t>
      </w:r>
      <w:r>
        <w:rPr>
          <w:rFonts w:ascii="Courier New" w:hAnsi="Courier New"/>
          <w:b/>
          <w:spacing w:val="-13"/>
          <w:sz w:val="20"/>
        </w:rPr>
        <w:t> </w:t>
      </w:r>
      <w:r>
        <w:rPr>
          <w:rFonts w:ascii="Courier New" w:hAnsi="Courier New"/>
          <w:b/>
          <w:spacing w:val="-2"/>
          <w:sz w:val="20"/>
        </w:rPr>
        <w:t>годовая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before="4"/>
        <w:ind w:left="6514" w:right="1339" w:firstLine="2161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  <w:r>
        <w:rPr>
          <w:rFonts w:ascii="Courier New" w:hAnsi="Courier New"/>
          <w:b/>
          <w:spacing w:val="-2"/>
          <w:sz w:val="20"/>
        </w:rPr>
        <w:t> </w:t>
      </w:r>
      <w:r>
        <w:rPr>
          <w:rFonts w:ascii="Courier New" w:hAnsi="Courier New"/>
          <w:b/>
          <w:sz w:val="20"/>
        </w:rPr>
        <w:t>к</w:t>
      </w:r>
      <w:r>
        <w:rPr>
          <w:rFonts w:ascii="Courier New" w:hAnsi="Courier New"/>
          <w:b/>
          <w:spacing w:val="-5"/>
          <w:sz w:val="20"/>
        </w:rPr>
        <w:t> </w:t>
      </w:r>
      <w:hyperlink r:id="rId7">
        <w:r>
          <w:rPr>
            <w:rFonts w:ascii="Courier New" w:hAnsi="Courier New"/>
            <w:b/>
            <w:sz w:val="20"/>
          </w:rPr>
          <w:t>Балансу</w:t>
        </w:r>
      </w:hyperlink>
      <w:r>
        <w:rPr>
          <w:rFonts w:ascii="Courier New" w:hAnsi="Courier New"/>
          <w:b/>
          <w:spacing w:val="-5"/>
          <w:sz w:val="20"/>
        </w:rPr>
        <w:t> </w:t>
      </w:r>
      <w:r>
        <w:rPr>
          <w:rFonts w:ascii="Courier New" w:hAnsi="Courier New"/>
          <w:b/>
          <w:sz w:val="20"/>
        </w:rPr>
        <w:t>по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z w:val="20"/>
        </w:rPr>
        <w:t>форме│</w:t>
      </w:r>
      <w:r>
        <w:rPr>
          <w:rFonts w:ascii="Courier New" w:hAnsi="Courier New"/>
          <w:b/>
          <w:spacing w:val="-5"/>
          <w:sz w:val="20"/>
        </w:rPr>
        <w:t> </w:t>
      </w:r>
      <w:r>
        <w:rPr>
          <w:rFonts w:ascii="Courier New" w:hAnsi="Courier New"/>
          <w:b/>
          <w:sz w:val="20"/>
        </w:rPr>
        <w:t>0503730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4" w:lineRule="exact" w:before="0"/>
        <w:ind w:left="0" w:right="1340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6599" w:val="left" w:leader="none"/>
          <w:tab w:pos="8163" w:val="left" w:leader="none"/>
          <w:tab w:pos="8883" w:val="left" w:leader="none"/>
        </w:tabs>
        <w:spacing w:line="226" w:lineRule="exact" w:before="0"/>
        <w:ind w:left="0" w:right="1339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Единица</w:t>
      </w:r>
      <w:r>
        <w:rPr>
          <w:rFonts w:ascii="Courier New" w:hAnsi="Courier New"/>
          <w:b/>
          <w:spacing w:val="-9"/>
          <w:sz w:val="20"/>
        </w:rPr>
        <w:t> </w:t>
      </w:r>
      <w:r>
        <w:rPr>
          <w:rFonts w:ascii="Courier New" w:hAnsi="Courier New"/>
          <w:b/>
          <w:sz w:val="20"/>
        </w:rPr>
        <w:t>измерения:</w:t>
      </w:r>
      <w:r>
        <w:rPr>
          <w:rFonts w:ascii="Courier New" w:hAnsi="Courier New"/>
          <w:b/>
          <w:spacing w:val="-8"/>
          <w:sz w:val="20"/>
        </w:rPr>
        <w:t> </w:t>
      </w:r>
      <w:r>
        <w:rPr>
          <w:rFonts w:ascii="Courier New" w:hAnsi="Courier New"/>
          <w:b/>
          <w:spacing w:val="-4"/>
          <w:sz w:val="20"/>
        </w:rPr>
        <w:t>руб.</w:t>
      </w:r>
      <w:r>
        <w:rPr>
          <w:rFonts w:ascii="Courier New" w:hAnsi="Courier New"/>
          <w:b/>
          <w:sz w:val="20"/>
        </w:rPr>
        <w:tab/>
        <w:t>по</w:t>
      </w:r>
      <w:r>
        <w:rPr>
          <w:rFonts w:ascii="Courier New" w:hAnsi="Courier New"/>
          <w:b/>
          <w:spacing w:val="-3"/>
          <w:sz w:val="20"/>
        </w:rPr>
        <w:t> </w:t>
      </w:r>
      <w:hyperlink r:id="rId8">
        <w:r>
          <w:rPr>
            <w:rFonts w:ascii="Courier New" w:hAnsi="Courier New"/>
            <w:b/>
            <w:sz w:val="20"/>
          </w:rPr>
          <w:t>ОКЕИ</w:t>
        </w:r>
      </w:hyperlink>
      <w:r>
        <w:rPr>
          <w:rFonts w:ascii="Courier New" w:hAnsi="Courier New"/>
          <w:b/>
          <w:spacing w:val="57"/>
          <w:w w:val="150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5"/>
          <w:sz w:val="20"/>
        </w:rPr>
        <w:t>383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6" w:lineRule="exact" w:before="0"/>
        <w:ind w:left="0" w:right="1340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└─────────┘</w:t>
      </w:r>
    </w:p>
    <w:p>
      <w:pPr>
        <w:pStyle w:val="Heading1"/>
        <w:spacing w:line="274" w:lineRule="exact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1</w:t>
      </w:r>
    </w:p>
    <w:p>
      <w:pPr>
        <w:pStyle w:val="Heading2"/>
        <w:ind w:left="1561" w:right="5"/>
        <w:jc w:val="center"/>
      </w:pPr>
      <w:r>
        <w:rPr/>
        <w:t>«Организационная</w:t>
      </w:r>
      <w:r>
        <w:rPr>
          <w:spacing w:val="-6"/>
        </w:rPr>
        <w:t> </w:t>
      </w:r>
      <w:r>
        <w:rPr/>
        <w:t>структура</w:t>
      </w:r>
      <w:r>
        <w:rPr>
          <w:spacing w:val="-9"/>
        </w:rPr>
        <w:t> </w:t>
      </w:r>
      <w:r>
        <w:rPr>
          <w:spacing w:val="-2"/>
        </w:rPr>
        <w:t>учреждения»</w:t>
      </w:r>
    </w:p>
    <w:p>
      <w:pPr>
        <w:pStyle w:val="BodyText"/>
        <w:ind w:left="0"/>
        <w:rPr>
          <w:b/>
        </w:rPr>
      </w:pPr>
    </w:p>
    <w:p>
      <w:pPr>
        <w:pStyle w:val="BodyText"/>
        <w:spacing w:line="242" w:lineRule="auto"/>
        <w:ind w:firstLine="710"/>
      </w:pPr>
      <w:r>
        <w:rPr/>
        <w:t>Полное</w:t>
      </w:r>
      <w:r>
        <w:rPr>
          <w:spacing w:val="80"/>
        </w:rPr>
        <w:t> </w:t>
      </w:r>
      <w:r>
        <w:rPr/>
        <w:t>наименование:</w:t>
      </w:r>
      <w:r>
        <w:rPr>
          <w:spacing w:val="80"/>
        </w:rPr>
        <w:t> </w:t>
      </w:r>
      <w:r>
        <w:rPr/>
        <w:t>Санкт-Петербургское</w:t>
      </w:r>
      <w:r>
        <w:rPr>
          <w:spacing w:val="80"/>
        </w:rPr>
        <w:t> </w:t>
      </w:r>
      <w:r>
        <w:rPr/>
        <w:t>государственное</w:t>
      </w:r>
      <w:r>
        <w:rPr>
          <w:spacing w:val="80"/>
        </w:rPr>
        <w:t> </w:t>
      </w:r>
      <w:r>
        <w:rPr/>
        <w:t>бюджетное</w:t>
      </w:r>
      <w:r>
        <w:rPr>
          <w:spacing w:val="80"/>
        </w:rPr>
        <w:t> </w:t>
      </w:r>
      <w:r>
        <w:rPr/>
        <w:t>учреждение дополнительного образования «Санкт-Петербургская детская музыкальная школа № 18».</w:t>
      </w:r>
    </w:p>
    <w:p>
      <w:pPr>
        <w:pStyle w:val="BodyText"/>
        <w:spacing w:line="242" w:lineRule="auto"/>
        <w:ind w:firstLine="710"/>
      </w:pPr>
      <w:r>
        <w:rPr/>
        <w:t>Сокращенное</w:t>
      </w:r>
      <w:r>
        <w:rPr>
          <w:spacing w:val="40"/>
        </w:rPr>
        <w:t> </w:t>
      </w:r>
      <w:r>
        <w:rPr/>
        <w:t>наименование:</w:t>
      </w:r>
      <w:r>
        <w:rPr>
          <w:spacing w:val="40"/>
        </w:rPr>
        <w:t> </w:t>
      </w:r>
      <w:r>
        <w:rPr/>
        <w:t>СПб</w:t>
      </w:r>
      <w:r>
        <w:rPr>
          <w:spacing w:val="40"/>
        </w:rPr>
        <w:t> </w:t>
      </w:r>
      <w:r>
        <w:rPr/>
        <w:t>ГБУ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«Санкт-Петербургская</w:t>
      </w:r>
      <w:r>
        <w:rPr>
          <w:spacing w:val="40"/>
        </w:rPr>
        <w:t> </w:t>
      </w:r>
      <w:r>
        <w:rPr/>
        <w:t>детская</w:t>
      </w:r>
      <w:r>
        <w:rPr>
          <w:spacing w:val="40"/>
        </w:rPr>
        <w:t> </w:t>
      </w:r>
      <w:r>
        <w:rPr/>
        <w:t>музыкальная школа № 18».</w:t>
      </w:r>
    </w:p>
    <w:p>
      <w:pPr>
        <w:pStyle w:val="BodyText"/>
        <w:spacing w:line="271" w:lineRule="exact"/>
        <w:ind w:left="1703"/>
      </w:pPr>
      <w:r>
        <w:rPr/>
        <w:t>В</w:t>
      </w:r>
      <w:r>
        <w:rPr>
          <w:spacing w:val="-5"/>
        </w:rPr>
        <w:t> </w:t>
      </w:r>
      <w:r>
        <w:rPr/>
        <w:t>2024 году изменения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наименование</w:t>
      </w:r>
      <w:r>
        <w:rPr>
          <w:spacing w:val="-6"/>
        </w:rPr>
        <w:t> </w:t>
      </w:r>
      <w:r>
        <w:rPr/>
        <w:t>учреждения не</w:t>
      </w:r>
      <w:r>
        <w:rPr>
          <w:spacing w:val="-6"/>
        </w:rPr>
        <w:t> </w:t>
      </w:r>
      <w:r>
        <w:rPr>
          <w:spacing w:val="-2"/>
        </w:rPr>
        <w:t>вносились.</w:t>
      </w:r>
    </w:p>
    <w:p>
      <w:pPr>
        <w:pStyle w:val="BodyText"/>
        <w:spacing w:line="237" w:lineRule="auto"/>
        <w:ind w:left="1703"/>
      </w:pPr>
      <w:r>
        <w:rPr/>
        <w:t>Организационно-правовая форма: государственные бюджетные учреждения субъектов РФ. Юридический</w:t>
      </w:r>
      <w:r>
        <w:rPr>
          <w:spacing w:val="80"/>
          <w:w w:val="150"/>
        </w:rPr>
        <w:t> </w:t>
      </w:r>
      <w:r>
        <w:rPr/>
        <w:t>почтовый</w:t>
      </w:r>
      <w:r>
        <w:rPr>
          <w:spacing w:val="80"/>
          <w:w w:val="150"/>
        </w:rPr>
        <w:t> </w:t>
      </w:r>
      <w:r>
        <w:rPr/>
        <w:t>адрес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адрес</w:t>
      </w:r>
      <w:r>
        <w:rPr>
          <w:spacing w:val="80"/>
          <w:w w:val="150"/>
        </w:rPr>
        <w:t> </w:t>
      </w:r>
      <w:r>
        <w:rPr/>
        <w:t>местонахождения:</w:t>
      </w:r>
      <w:r>
        <w:rPr>
          <w:spacing w:val="80"/>
          <w:w w:val="150"/>
        </w:rPr>
        <w:t> </w:t>
      </w:r>
      <w:r>
        <w:rPr/>
        <w:t>191186,</w:t>
      </w:r>
      <w:r>
        <w:rPr>
          <w:spacing w:val="80"/>
          <w:w w:val="150"/>
        </w:rPr>
        <w:t> </w:t>
      </w:r>
      <w:r>
        <w:rPr/>
        <w:t>Санкт-Петербург,</w:t>
      </w:r>
    </w:p>
    <w:p>
      <w:pPr>
        <w:pStyle w:val="BodyText"/>
        <w:spacing w:line="275" w:lineRule="exact"/>
      </w:pPr>
      <w:r>
        <w:rPr/>
        <w:t>Невский</w:t>
      </w:r>
      <w:r>
        <w:rPr>
          <w:spacing w:val="-3"/>
        </w:rPr>
        <w:t> </w:t>
      </w:r>
      <w:r>
        <w:rPr/>
        <w:t>пр.,</w:t>
      </w:r>
      <w:r>
        <w:rPr>
          <w:spacing w:val="1"/>
        </w:rPr>
        <w:t> </w:t>
      </w:r>
      <w:r>
        <w:rPr/>
        <w:t>д.</w:t>
      </w:r>
      <w:r>
        <w:rPr>
          <w:spacing w:val="-5"/>
        </w:rPr>
        <w:t> </w:t>
      </w:r>
      <w:r>
        <w:rPr/>
        <w:t>22-24,</w:t>
      </w:r>
      <w:r>
        <w:rPr>
          <w:spacing w:val="1"/>
        </w:rPr>
        <w:t> </w:t>
      </w:r>
      <w:r>
        <w:rPr/>
        <w:t>литера</w:t>
      </w:r>
      <w:r>
        <w:rPr>
          <w:spacing w:val="-2"/>
        </w:rPr>
        <w:t> </w:t>
      </w:r>
      <w:r>
        <w:rPr>
          <w:spacing w:val="-5"/>
        </w:rPr>
        <w:t>А.</w:t>
      </w:r>
    </w:p>
    <w:p>
      <w:pPr>
        <w:pStyle w:val="BodyText"/>
        <w:spacing w:line="275" w:lineRule="exact" w:before="2"/>
        <w:ind w:left="1703"/>
        <w:jc w:val="both"/>
      </w:pPr>
      <w:r>
        <w:rPr/>
        <w:t>Учреждение</w:t>
      </w:r>
      <w:r>
        <w:rPr>
          <w:spacing w:val="-4"/>
        </w:rPr>
        <w:t> </w:t>
      </w:r>
      <w:r>
        <w:rPr/>
        <w:t>действует</w:t>
      </w:r>
      <w:r>
        <w:rPr>
          <w:spacing w:val="-2"/>
        </w:rPr>
        <w:t> </w:t>
      </w:r>
      <w:r>
        <w:rPr/>
        <w:t>на</w:t>
      </w:r>
      <w:r>
        <w:rPr>
          <w:spacing w:val="-4"/>
        </w:rPr>
        <w:t> </w:t>
      </w:r>
      <w:r>
        <w:rPr/>
        <w:t>основании</w:t>
      </w:r>
      <w:r>
        <w:rPr>
          <w:spacing w:val="-1"/>
        </w:rPr>
        <w:t> </w:t>
      </w:r>
      <w:r>
        <w:rPr>
          <w:spacing w:val="-2"/>
        </w:rPr>
        <w:t>Устава.</w:t>
      </w:r>
    </w:p>
    <w:p>
      <w:pPr>
        <w:pStyle w:val="BodyText"/>
        <w:spacing w:line="242" w:lineRule="auto"/>
        <w:ind w:right="131" w:firstLine="710"/>
        <w:jc w:val="both"/>
      </w:pPr>
      <w:r>
        <w:rPr/>
        <w:t>Учредителем учреждения является г. Санкт-Петербург в лице Комитета по</w:t>
      </w:r>
      <w:r>
        <w:rPr>
          <w:spacing w:val="-1"/>
        </w:rPr>
        <w:t> </w:t>
      </w:r>
      <w:r>
        <w:rPr/>
        <w:t>культуре Санкт- Петербурга и Комитета имущественных отношений Санкт-Петербурга.</w:t>
      </w:r>
    </w:p>
    <w:p>
      <w:pPr>
        <w:pStyle w:val="BodyText"/>
        <w:spacing w:line="242" w:lineRule="auto"/>
        <w:ind w:right="142" w:firstLine="710"/>
        <w:jc w:val="both"/>
      </w:pPr>
      <w:r>
        <w:rPr/>
        <w:t>Учреждение создано для организации предоставления дополнительного образования детей в области искусств.</w:t>
      </w:r>
    </w:p>
    <w:p>
      <w:pPr>
        <w:pStyle w:val="BodyText"/>
        <w:ind w:right="135" w:firstLine="710"/>
        <w:jc w:val="both"/>
      </w:pPr>
      <w:r>
        <w:rPr/>
        <w:t>Учреждение самостоятельно ведет финансово-хозяйственную деятельность, имеет самостоятельный баланс и лицевые счета (по учету средств субсидии на выполнение государственного задания, средств во временном распоряжении и целевых субсидий), обладает обособленным имуществом, которое закреплено за ним на праве оперативного управления.</w:t>
      </w:r>
    </w:p>
    <w:p>
      <w:pPr>
        <w:pStyle w:val="BodyText"/>
        <w:ind w:left="1703"/>
        <w:jc w:val="both"/>
      </w:pPr>
      <w:r>
        <w:rPr/>
        <w:t>Собственником</w:t>
      </w:r>
      <w:r>
        <w:rPr>
          <w:spacing w:val="54"/>
        </w:rPr>
        <w:t> </w:t>
      </w:r>
      <w:r>
        <w:rPr/>
        <w:t>имущества</w:t>
      </w:r>
      <w:r>
        <w:rPr>
          <w:spacing w:val="-2"/>
        </w:rPr>
        <w:t> </w:t>
      </w:r>
      <w:r>
        <w:rPr/>
        <w:t>является</w:t>
      </w:r>
      <w:r>
        <w:rPr>
          <w:spacing w:val="-7"/>
        </w:rPr>
        <w:t> </w:t>
      </w:r>
      <w:r>
        <w:rPr/>
        <w:t>субъект</w:t>
      </w:r>
      <w:r>
        <w:rPr>
          <w:spacing w:val="-2"/>
        </w:rPr>
        <w:t> </w:t>
      </w:r>
      <w:r>
        <w:rPr/>
        <w:t>РФ</w:t>
      </w:r>
      <w:r>
        <w:rPr>
          <w:spacing w:val="5"/>
        </w:rPr>
        <w:t> </w:t>
      </w:r>
      <w:r>
        <w:rPr/>
        <w:t>–</w:t>
      </w:r>
      <w:r>
        <w:rPr>
          <w:spacing w:val="-6"/>
        </w:rPr>
        <w:t> </w:t>
      </w:r>
      <w:r>
        <w:rPr/>
        <w:t>г. Санкт-</w:t>
      </w:r>
      <w:r>
        <w:rPr>
          <w:spacing w:val="-2"/>
        </w:rPr>
        <w:t>Петербург.</w:t>
      </w:r>
    </w:p>
    <w:p>
      <w:pPr>
        <w:pStyle w:val="BodyText"/>
        <w:spacing w:line="237" w:lineRule="auto"/>
        <w:ind w:right="142" w:firstLine="710"/>
        <w:jc w:val="both"/>
      </w:pPr>
      <w:r>
        <w:rPr/>
        <w:t>Учреждение выполняет государственное задание, а также ведет приносящую доход </w:t>
      </w:r>
      <w:r>
        <w:rPr>
          <w:spacing w:val="-2"/>
        </w:rPr>
        <w:t>деятельность.</w:t>
      </w:r>
    </w:p>
    <w:p>
      <w:pPr>
        <w:pStyle w:val="BodyText"/>
        <w:spacing w:line="275" w:lineRule="exact"/>
        <w:ind w:left="1703"/>
        <w:jc w:val="both"/>
      </w:pPr>
      <w:r>
        <w:rPr/>
        <w:t>Номер</w:t>
      </w:r>
      <w:r>
        <w:rPr>
          <w:spacing w:val="-2"/>
        </w:rPr>
        <w:t> </w:t>
      </w:r>
      <w:r>
        <w:rPr/>
        <w:t>лицевого</w:t>
      </w:r>
      <w:r>
        <w:rPr>
          <w:spacing w:val="-2"/>
        </w:rPr>
        <w:t> </w:t>
      </w:r>
      <w:r>
        <w:rPr/>
        <w:t>счета</w:t>
      </w:r>
      <w:r>
        <w:rPr>
          <w:spacing w:val="-6"/>
        </w:rPr>
        <w:t> </w:t>
      </w:r>
      <w:r>
        <w:rPr/>
        <w:t>в</w:t>
      </w:r>
      <w:r>
        <w:rPr>
          <w:spacing w:val="-1"/>
        </w:rPr>
        <w:t> </w:t>
      </w:r>
      <w:r>
        <w:rPr/>
        <w:t>Комитете</w:t>
      </w:r>
      <w:r>
        <w:rPr>
          <w:spacing w:val="-2"/>
        </w:rPr>
        <w:t> </w:t>
      </w:r>
      <w:r>
        <w:rPr/>
        <w:t>финансов</w:t>
      </w:r>
      <w:r>
        <w:rPr>
          <w:spacing w:val="-5"/>
        </w:rPr>
        <w:t> </w:t>
      </w:r>
      <w:r>
        <w:rPr/>
        <w:t>Санкт-Петербурга:</w:t>
      </w:r>
      <w:r>
        <w:rPr>
          <w:spacing w:val="-1"/>
        </w:rPr>
        <w:t> </w:t>
      </w:r>
      <w:r>
        <w:rPr>
          <w:spacing w:val="-2"/>
        </w:rPr>
        <w:t>0171115.</w:t>
      </w:r>
    </w:p>
    <w:p>
      <w:pPr>
        <w:pStyle w:val="BodyText"/>
        <w:spacing w:line="275" w:lineRule="exact"/>
        <w:ind w:left="1703"/>
        <w:jc w:val="both"/>
      </w:pPr>
      <w:r>
        <w:rPr/>
        <w:t>Бухгалтерский</w:t>
      </w:r>
      <w:r>
        <w:rPr>
          <w:spacing w:val="18"/>
        </w:rPr>
        <w:t> </w:t>
      </w:r>
      <w:r>
        <w:rPr/>
        <w:t>учет</w:t>
      </w:r>
      <w:r>
        <w:rPr>
          <w:spacing w:val="18"/>
        </w:rPr>
        <w:t> </w:t>
      </w:r>
      <w:r>
        <w:rPr/>
        <w:t>ведется</w:t>
      </w:r>
      <w:r>
        <w:rPr>
          <w:spacing w:val="17"/>
        </w:rPr>
        <w:t> </w:t>
      </w:r>
      <w:r>
        <w:rPr/>
        <w:t>централизованной</w:t>
      </w:r>
      <w:r>
        <w:rPr>
          <w:spacing w:val="13"/>
        </w:rPr>
        <w:t> </w:t>
      </w:r>
      <w:r>
        <w:rPr/>
        <w:t>бухгалтерией</w:t>
      </w:r>
      <w:r>
        <w:rPr>
          <w:spacing w:val="18"/>
        </w:rPr>
        <w:t> </w:t>
      </w:r>
      <w:r>
        <w:rPr/>
        <w:t>на</w:t>
      </w:r>
      <w:r>
        <w:rPr>
          <w:spacing w:val="16"/>
        </w:rPr>
        <w:t> </w:t>
      </w:r>
      <w:r>
        <w:rPr/>
        <w:t>основании</w:t>
      </w:r>
      <w:r>
        <w:rPr>
          <w:spacing w:val="18"/>
        </w:rPr>
        <w:t> </w:t>
      </w:r>
      <w:r>
        <w:rPr/>
        <w:t>договора</w:t>
      </w:r>
      <w:r>
        <w:rPr>
          <w:spacing w:val="16"/>
        </w:rPr>
        <w:t> </w:t>
      </w:r>
      <w:r>
        <w:rPr/>
        <w:t>№</w:t>
      </w:r>
      <w:r>
        <w:rPr>
          <w:spacing w:val="30"/>
        </w:rPr>
        <w:t> </w:t>
      </w:r>
      <w:r>
        <w:rPr>
          <w:spacing w:val="-5"/>
        </w:rPr>
        <w:t>19,</w:t>
      </w:r>
    </w:p>
    <w:p>
      <w:pPr>
        <w:pStyle w:val="BodyText"/>
        <w:spacing w:line="275" w:lineRule="exact"/>
        <w:jc w:val="both"/>
      </w:pPr>
      <w:r>
        <w:rPr/>
        <w:t>возглавляемой</w:t>
      </w:r>
      <w:r>
        <w:rPr>
          <w:spacing w:val="-2"/>
        </w:rPr>
        <w:t> </w:t>
      </w:r>
      <w:r>
        <w:rPr/>
        <w:t>директором-главным</w:t>
      </w:r>
      <w:r>
        <w:rPr>
          <w:spacing w:val="-5"/>
        </w:rPr>
        <w:t> </w:t>
      </w:r>
      <w:r>
        <w:rPr>
          <w:spacing w:val="-2"/>
        </w:rPr>
        <w:t>бухгалтером.</w:t>
      </w:r>
    </w:p>
    <w:p>
      <w:pPr>
        <w:pStyle w:val="BodyText"/>
        <w:ind w:right="141" w:firstLine="710"/>
        <w:jc w:val="both"/>
      </w:pPr>
      <w:r>
        <w:rPr/>
        <w:t>Предоставленные показатели отчетности сформированы исходя из нормативных правовых актов, регулирующих ведение бухгалтерского учета и составление бухгалтерской (финансовой) </w:t>
      </w:r>
      <w:r>
        <w:rPr>
          <w:spacing w:val="-2"/>
        </w:rPr>
        <w:t>отчетности:</w:t>
      </w:r>
    </w:p>
    <w:p>
      <w:pPr>
        <w:pStyle w:val="ListParagraph"/>
        <w:numPr>
          <w:ilvl w:val="0"/>
          <w:numId w:val="1"/>
        </w:numPr>
        <w:tabs>
          <w:tab w:pos="1130" w:val="left" w:leader="none"/>
        </w:tabs>
        <w:spacing w:line="275" w:lineRule="exact" w:before="1" w:after="0"/>
        <w:ind w:left="1130" w:right="0" w:hanging="138"/>
        <w:jc w:val="left"/>
        <w:rPr>
          <w:sz w:val="24"/>
        </w:rPr>
      </w:pPr>
      <w:r>
        <w:rPr>
          <w:sz w:val="24"/>
        </w:rPr>
        <w:t>Бюджетный</w:t>
      </w:r>
      <w:r>
        <w:rPr>
          <w:spacing w:val="-3"/>
          <w:sz w:val="24"/>
        </w:rPr>
        <w:t> </w:t>
      </w:r>
      <w:r>
        <w:rPr>
          <w:sz w:val="24"/>
        </w:rPr>
        <w:t>кодекс</w:t>
      </w:r>
      <w:r>
        <w:rPr>
          <w:spacing w:val="-3"/>
          <w:sz w:val="24"/>
        </w:rPr>
        <w:t> </w:t>
      </w:r>
      <w:r>
        <w:rPr>
          <w:sz w:val="24"/>
        </w:rPr>
        <w:t>РФ,</w:t>
      </w:r>
      <w:r>
        <w:rPr>
          <w:spacing w:val="-2"/>
          <w:sz w:val="24"/>
        </w:rPr>
        <w:t> </w:t>
      </w:r>
      <w:r>
        <w:rPr>
          <w:sz w:val="24"/>
        </w:rPr>
        <w:t>Гражданский</w:t>
      </w:r>
      <w:r>
        <w:rPr>
          <w:spacing w:val="-6"/>
          <w:sz w:val="24"/>
        </w:rPr>
        <w:t> </w:t>
      </w:r>
      <w:r>
        <w:rPr>
          <w:sz w:val="24"/>
        </w:rPr>
        <w:t>кодекс</w:t>
      </w:r>
      <w:r>
        <w:rPr>
          <w:spacing w:val="-4"/>
          <w:sz w:val="24"/>
        </w:rPr>
        <w:t> </w:t>
      </w:r>
      <w:r>
        <w:rPr>
          <w:sz w:val="24"/>
        </w:rPr>
        <w:t>РФ,</w:t>
      </w:r>
      <w:r>
        <w:rPr>
          <w:spacing w:val="-6"/>
          <w:sz w:val="24"/>
        </w:rPr>
        <w:t> </w:t>
      </w:r>
      <w:r>
        <w:rPr>
          <w:sz w:val="24"/>
        </w:rPr>
        <w:t>Налоговый</w:t>
      </w:r>
      <w:r>
        <w:rPr>
          <w:spacing w:val="-7"/>
          <w:sz w:val="24"/>
        </w:rPr>
        <w:t> </w:t>
      </w:r>
      <w:r>
        <w:rPr>
          <w:sz w:val="24"/>
        </w:rPr>
        <w:t>кодекс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РФ,</w:t>
      </w:r>
    </w:p>
    <w:p>
      <w:pPr>
        <w:pStyle w:val="ListParagraph"/>
        <w:numPr>
          <w:ilvl w:val="0"/>
          <w:numId w:val="1"/>
        </w:numPr>
        <w:tabs>
          <w:tab w:pos="1130" w:val="left" w:leader="none"/>
        </w:tabs>
        <w:spacing w:line="275" w:lineRule="exact" w:before="0" w:after="0"/>
        <w:ind w:left="1130" w:right="0" w:hanging="138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-1"/>
          <w:sz w:val="24"/>
        </w:rPr>
        <w:t> </w:t>
      </w:r>
      <w:r>
        <w:rPr>
          <w:sz w:val="24"/>
        </w:rPr>
        <w:t>закон</w:t>
      </w:r>
      <w:r>
        <w:rPr>
          <w:spacing w:val="-5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z w:val="24"/>
        </w:rPr>
        <w:t>402-ФЗ</w:t>
      </w:r>
      <w:r>
        <w:rPr>
          <w:spacing w:val="-6"/>
          <w:sz w:val="24"/>
        </w:rPr>
        <w:t> </w:t>
      </w:r>
      <w:r>
        <w:rPr>
          <w:sz w:val="24"/>
        </w:rPr>
        <w:t>«О</w:t>
      </w:r>
      <w:r>
        <w:rPr>
          <w:spacing w:val="-3"/>
          <w:sz w:val="24"/>
        </w:rPr>
        <w:t> </w:t>
      </w:r>
      <w:r>
        <w:rPr>
          <w:sz w:val="24"/>
        </w:rPr>
        <w:t>бухгалтерском </w:t>
      </w:r>
      <w:r>
        <w:rPr>
          <w:spacing w:val="-2"/>
          <w:sz w:val="24"/>
        </w:rPr>
        <w:t>учете»,</w:t>
      </w:r>
    </w:p>
    <w:p>
      <w:pPr>
        <w:pStyle w:val="ListParagraph"/>
        <w:numPr>
          <w:ilvl w:val="0"/>
          <w:numId w:val="1"/>
        </w:numPr>
        <w:tabs>
          <w:tab w:pos="1130" w:val="left" w:leader="none"/>
        </w:tabs>
        <w:spacing w:line="275" w:lineRule="exact" w:before="3" w:after="0"/>
        <w:ind w:left="1130" w:right="0" w:hanging="138"/>
        <w:jc w:val="left"/>
        <w:rPr>
          <w:sz w:val="24"/>
        </w:rPr>
      </w:pPr>
      <w:r>
        <w:rPr>
          <w:sz w:val="24"/>
        </w:rPr>
        <w:t>Федеральные</w:t>
      </w:r>
      <w:r>
        <w:rPr>
          <w:spacing w:val="-3"/>
          <w:sz w:val="24"/>
        </w:rPr>
        <w:t> </w:t>
      </w:r>
      <w:r>
        <w:rPr>
          <w:sz w:val="24"/>
        </w:rPr>
        <w:t>стандарты учета</w:t>
      </w:r>
      <w:r>
        <w:rPr>
          <w:spacing w:val="-6"/>
          <w:sz w:val="24"/>
        </w:rPr>
        <w:t> </w:t>
      </w:r>
      <w:r>
        <w:rPr>
          <w:sz w:val="24"/>
        </w:rPr>
        <w:t>в соответствии</w:t>
      </w:r>
      <w:r>
        <w:rPr>
          <w:spacing w:val="-10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приказами</w:t>
      </w:r>
      <w:r>
        <w:rPr>
          <w:spacing w:val="-5"/>
          <w:sz w:val="24"/>
        </w:rPr>
        <w:t> </w:t>
      </w:r>
      <w:r>
        <w:rPr>
          <w:sz w:val="24"/>
        </w:rPr>
        <w:t>МФ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РФ:</w:t>
      </w:r>
    </w:p>
    <w:p>
      <w:pPr>
        <w:pStyle w:val="ListParagraph"/>
        <w:numPr>
          <w:ilvl w:val="0"/>
          <w:numId w:val="2"/>
        </w:numPr>
        <w:tabs>
          <w:tab w:pos="1302" w:val="left" w:leader="none"/>
        </w:tabs>
        <w:spacing w:line="242" w:lineRule="auto" w:before="0" w:after="0"/>
        <w:ind w:left="992" w:right="146" w:firstLine="0"/>
        <w:jc w:val="left"/>
        <w:rPr>
          <w:sz w:val="24"/>
        </w:rPr>
      </w:pPr>
      <w:r>
        <w:rPr>
          <w:sz w:val="24"/>
        </w:rPr>
        <w:t>«Концептуальные</w:t>
      </w:r>
      <w:r>
        <w:rPr>
          <w:spacing w:val="39"/>
          <w:sz w:val="24"/>
        </w:rPr>
        <w:t> </w:t>
      </w:r>
      <w:r>
        <w:rPr>
          <w:sz w:val="24"/>
        </w:rPr>
        <w:t>основы</w:t>
      </w:r>
      <w:r>
        <w:rPr>
          <w:spacing w:val="40"/>
          <w:sz w:val="24"/>
        </w:rPr>
        <w:t> </w:t>
      </w:r>
      <w:r>
        <w:rPr>
          <w:sz w:val="24"/>
        </w:rPr>
        <w:t>бухгалтерского</w:t>
      </w:r>
      <w:r>
        <w:rPr>
          <w:spacing w:val="35"/>
          <w:sz w:val="24"/>
        </w:rPr>
        <w:t> </w:t>
      </w:r>
      <w:r>
        <w:rPr>
          <w:sz w:val="24"/>
        </w:rPr>
        <w:t>учета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отчетности</w:t>
      </w:r>
      <w:r>
        <w:rPr>
          <w:spacing w:val="40"/>
          <w:sz w:val="24"/>
        </w:rPr>
        <w:t> </w:t>
      </w:r>
      <w:r>
        <w:rPr>
          <w:sz w:val="24"/>
        </w:rPr>
        <w:t>для</w:t>
      </w:r>
      <w:r>
        <w:rPr>
          <w:spacing w:val="40"/>
          <w:sz w:val="24"/>
        </w:rPr>
        <w:t> </w:t>
      </w:r>
      <w:r>
        <w:rPr>
          <w:sz w:val="24"/>
        </w:rPr>
        <w:t>организаций</w:t>
      </w:r>
      <w:r>
        <w:rPr>
          <w:spacing w:val="40"/>
          <w:sz w:val="24"/>
        </w:rPr>
        <w:t> </w:t>
      </w:r>
      <w:r>
        <w:rPr>
          <w:sz w:val="24"/>
        </w:rPr>
        <w:t>гос.</w:t>
      </w:r>
      <w:r>
        <w:rPr>
          <w:spacing w:val="40"/>
          <w:sz w:val="24"/>
        </w:rPr>
        <w:t> </w:t>
      </w:r>
      <w:r>
        <w:rPr>
          <w:sz w:val="24"/>
        </w:rPr>
        <w:t>сектора» (приказ от 31.12.2016 № 256н),</w:t>
      </w:r>
    </w:p>
    <w:p>
      <w:pPr>
        <w:pStyle w:val="ListParagraph"/>
        <w:spacing w:after="0" w:line="242" w:lineRule="auto"/>
        <w:jc w:val="left"/>
        <w:rPr>
          <w:sz w:val="24"/>
        </w:rPr>
        <w:sectPr>
          <w:type w:val="continuous"/>
          <w:pgSz w:w="11910" w:h="16840"/>
          <w:pgMar w:top="460" w:bottom="280" w:left="141" w:right="425"/>
        </w:sectPr>
      </w:pP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64" w:after="0"/>
        <w:ind w:left="1254" w:right="0" w:hanging="262"/>
        <w:jc w:val="left"/>
        <w:rPr>
          <w:sz w:val="24"/>
        </w:rPr>
      </w:pPr>
      <w:r>
        <w:rPr>
          <w:sz w:val="24"/>
        </w:rPr>
        <w:t>«Основные</w:t>
      </w:r>
      <w:r>
        <w:rPr>
          <w:spacing w:val="-5"/>
          <w:sz w:val="24"/>
        </w:rPr>
        <w:t> </w:t>
      </w:r>
      <w:r>
        <w:rPr>
          <w:sz w:val="24"/>
        </w:rPr>
        <w:t>средства»</w:t>
      </w:r>
      <w:r>
        <w:rPr>
          <w:spacing w:val="-1"/>
          <w:sz w:val="24"/>
        </w:rPr>
        <w:t> </w:t>
      </w:r>
      <w:r>
        <w:rPr>
          <w:sz w:val="24"/>
        </w:rPr>
        <w:t>(приказ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31.12.2016</w:t>
      </w:r>
      <w:r>
        <w:rPr>
          <w:spacing w:val="-6"/>
          <w:sz w:val="24"/>
        </w:rPr>
        <w:t> </w:t>
      </w:r>
      <w:r>
        <w:rPr>
          <w:sz w:val="24"/>
        </w:rPr>
        <w:t>№ </w:t>
      </w:r>
      <w:r>
        <w:rPr>
          <w:spacing w:val="-2"/>
          <w:sz w:val="24"/>
        </w:rPr>
        <w:t>257н);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75" w:lineRule="exact" w:before="3" w:after="0"/>
        <w:ind w:left="1254" w:right="0" w:hanging="262"/>
        <w:jc w:val="left"/>
        <w:rPr>
          <w:sz w:val="24"/>
        </w:rPr>
      </w:pPr>
      <w:r>
        <w:rPr>
          <w:sz w:val="24"/>
        </w:rPr>
        <w:t>«Аренда»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31.12.2016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258н);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75" w:lineRule="exact" w:before="0" w:after="0"/>
        <w:ind w:left="1254" w:right="0" w:hanging="262"/>
        <w:jc w:val="left"/>
        <w:rPr>
          <w:sz w:val="24"/>
        </w:rPr>
      </w:pPr>
      <w:r>
        <w:rPr>
          <w:sz w:val="24"/>
        </w:rPr>
        <w:t>«Обесценение</w:t>
      </w:r>
      <w:r>
        <w:rPr>
          <w:spacing w:val="-6"/>
          <w:sz w:val="24"/>
        </w:rPr>
        <w:t> </w:t>
      </w:r>
      <w:r>
        <w:rPr>
          <w:sz w:val="24"/>
        </w:rPr>
        <w:t>активов»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6"/>
          <w:sz w:val="24"/>
        </w:rPr>
        <w:t> </w:t>
      </w:r>
      <w:r>
        <w:rPr>
          <w:sz w:val="24"/>
        </w:rPr>
        <w:t>31.12.2016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259н);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75" w:lineRule="exact" w:before="3" w:after="0"/>
        <w:ind w:left="1254" w:right="0" w:hanging="262"/>
        <w:jc w:val="left"/>
        <w:rPr>
          <w:sz w:val="24"/>
        </w:rPr>
      </w:pPr>
      <w:r>
        <w:rPr>
          <w:sz w:val="24"/>
        </w:rPr>
        <w:t>«Представление</w:t>
      </w:r>
      <w:r>
        <w:rPr>
          <w:spacing w:val="-4"/>
          <w:sz w:val="24"/>
        </w:rPr>
        <w:t> </w:t>
      </w:r>
      <w:r>
        <w:rPr>
          <w:sz w:val="24"/>
        </w:rPr>
        <w:t>бухгалтерской</w:t>
      </w:r>
      <w:r>
        <w:rPr>
          <w:spacing w:val="-6"/>
          <w:sz w:val="24"/>
        </w:rPr>
        <w:t> </w:t>
      </w:r>
      <w:r>
        <w:rPr>
          <w:sz w:val="24"/>
        </w:rPr>
        <w:t>(финансовой)</w:t>
      </w:r>
      <w:r>
        <w:rPr>
          <w:spacing w:val="-2"/>
          <w:sz w:val="24"/>
        </w:rPr>
        <w:t> </w:t>
      </w:r>
      <w:r>
        <w:rPr>
          <w:sz w:val="24"/>
        </w:rPr>
        <w:t>отчетности»</w:t>
      </w:r>
      <w:r>
        <w:rPr>
          <w:spacing w:val="-7"/>
          <w:sz w:val="24"/>
        </w:rPr>
        <w:t> </w:t>
      </w:r>
      <w:r>
        <w:rPr>
          <w:sz w:val="24"/>
        </w:rPr>
        <w:t>(приказ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6"/>
          <w:sz w:val="24"/>
        </w:rPr>
        <w:t> </w:t>
      </w:r>
      <w:r>
        <w:rPr>
          <w:sz w:val="24"/>
        </w:rPr>
        <w:t>31.12.2016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260н);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75" w:lineRule="exact" w:before="0" w:after="0"/>
        <w:ind w:left="1254" w:right="0" w:hanging="262"/>
        <w:jc w:val="left"/>
        <w:rPr>
          <w:sz w:val="24"/>
        </w:rPr>
      </w:pPr>
      <w:r>
        <w:rPr>
          <w:sz w:val="24"/>
        </w:rPr>
        <w:t>«Отчет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6"/>
          <w:sz w:val="24"/>
        </w:rPr>
        <w:t> </w:t>
      </w:r>
      <w:r>
        <w:rPr>
          <w:sz w:val="24"/>
        </w:rPr>
        <w:t>движении денежных</w:t>
      </w:r>
      <w:r>
        <w:rPr>
          <w:spacing w:val="-6"/>
          <w:sz w:val="24"/>
        </w:rPr>
        <w:t> </w:t>
      </w:r>
      <w:r>
        <w:rPr>
          <w:sz w:val="24"/>
        </w:rPr>
        <w:t>средств»</w:t>
      </w:r>
      <w:r>
        <w:rPr>
          <w:spacing w:val="-1"/>
          <w:sz w:val="24"/>
        </w:rPr>
        <w:t> </w:t>
      </w:r>
      <w:r>
        <w:rPr>
          <w:sz w:val="24"/>
        </w:rPr>
        <w:t>(приказ от</w:t>
      </w:r>
      <w:r>
        <w:rPr>
          <w:spacing w:val="-1"/>
          <w:sz w:val="24"/>
        </w:rPr>
        <w:t> </w:t>
      </w:r>
      <w:r>
        <w:rPr>
          <w:sz w:val="24"/>
        </w:rPr>
        <w:t>30.12.2017</w:t>
      </w:r>
      <w:r>
        <w:rPr>
          <w:spacing w:val="-6"/>
          <w:sz w:val="24"/>
        </w:rPr>
        <w:t> </w:t>
      </w:r>
      <w:r>
        <w:rPr>
          <w:sz w:val="24"/>
        </w:rPr>
        <w:t>№ </w:t>
      </w:r>
      <w:r>
        <w:rPr>
          <w:spacing w:val="-2"/>
          <w:sz w:val="24"/>
        </w:rPr>
        <w:t>278н);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75" w:lineRule="exact" w:before="2" w:after="0"/>
        <w:ind w:left="1254" w:right="0" w:hanging="262"/>
        <w:jc w:val="left"/>
        <w:rPr>
          <w:sz w:val="24"/>
        </w:rPr>
      </w:pPr>
      <w:r>
        <w:rPr>
          <w:sz w:val="24"/>
        </w:rPr>
        <w:t>«Учетная</w:t>
      </w:r>
      <w:r>
        <w:rPr>
          <w:spacing w:val="-2"/>
          <w:sz w:val="24"/>
        </w:rPr>
        <w:t> </w:t>
      </w:r>
      <w:r>
        <w:rPr>
          <w:sz w:val="24"/>
        </w:rPr>
        <w:t>политика,</w:t>
      </w:r>
      <w:r>
        <w:rPr>
          <w:spacing w:val="-1"/>
          <w:sz w:val="24"/>
        </w:rPr>
        <w:t> </w:t>
      </w:r>
      <w:r>
        <w:rPr>
          <w:sz w:val="24"/>
        </w:rPr>
        <w:t>оценочные</w:t>
      </w:r>
      <w:r>
        <w:rPr>
          <w:spacing w:val="-7"/>
          <w:sz w:val="24"/>
        </w:rPr>
        <w:t> </w:t>
      </w:r>
      <w:r>
        <w:rPr>
          <w:sz w:val="24"/>
        </w:rPr>
        <w:t>значения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ошибки»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6"/>
          <w:sz w:val="24"/>
        </w:rPr>
        <w:t> </w:t>
      </w:r>
      <w:r>
        <w:rPr>
          <w:sz w:val="24"/>
        </w:rPr>
        <w:t>30.12.2017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274н);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75" w:lineRule="exact" w:before="0" w:after="0"/>
        <w:ind w:left="1254" w:right="0" w:hanging="262"/>
        <w:jc w:val="left"/>
        <w:rPr>
          <w:sz w:val="24"/>
        </w:rPr>
      </w:pPr>
      <w:r>
        <w:rPr>
          <w:sz w:val="24"/>
        </w:rPr>
        <w:t>«События</w:t>
      </w:r>
      <w:r>
        <w:rPr>
          <w:spacing w:val="-8"/>
          <w:sz w:val="24"/>
        </w:rPr>
        <w:t> </w:t>
      </w:r>
      <w:r>
        <w:rPr>
          <w:sz w:val="24"/>
        </w:rPr>
        <w:t>после</w:t>
      </w:r>
      <w:r>
        <w:rPr>
          <w:spacing w:val="-1"/>
          <w:sz w:val="24"/>
        </w:rPr>
        <w:t> </w:t>
      </w:r>
      <w:r>
        <w:rPr>
          <w:sz w:val="24"/>
        </w:rPr>
        <w:t>отчетной</w:t>
      </w:r>
      <w:r>
        <w:rPr>
          <w:spacing w:val="-4"/>
          <w:sz w:val="24"/>
        </w:rPr>
        <w:t> </w:t>
      </w:r>
      <w:r>
        <w:rPr>
          <w:sz w:val="24"/>
        </w:rPr>
        <w:t>даты»</w:t>
      </w:r>
      <w:r>
        <w:rPr>
          <w:spacing w:val="-5"/>
          <w:sz w:val="24"/>
        </w:rPr>
        <w:t> </w:t>
      </w:r>
      <w:r>
        <w:rPr>
          <w:sz w:val="24"/>
        </w:rPr>
        <w:t>(приказ от 30.12.2017</w:t>
      </w:r>
      <w:r>
        <w:rPr>
          <w:spacing w:val="-5"/>
          <w:sz w:val="24"/>
        </w:rPr>
        <w:t> </w:t>
      </w:r>
      <w:r>
        <w:rPr>
          <w:sz w:val="24"/>
        </w:rPr>
        <w:t>№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275н);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75" w:lineRule="exact" w:before="3" w:after="0"/>
        <w:ind w:left="1254" w:right="0" w:hanging="262"/>
        <w:jc w:val="left"/>
        <w:rPr>
          <w:sz w:val="24"/>
        </w:rPr>
      </w:pPr>
      <w:r>
        <w:rPr>
          <w:sz w:val="24"/>
        </w:rPr>
        <w:t>«Доходы»</w:t>
      </w:r>
      <w:r>
        <w:rPr>
          <w:spacing w:val="-6"/>
          <w:sz w:val="24"/>
        </w:rPr>
        <w:t> </w:t>
      </w:r>
      <w:r>
        <w:rPr>
          <w:sz w:val="24"/>
        </w:rPr>
        <w:t>(приказ</w:t>
      </w:r>
      <w:r>
        <w:rPr>
          <w:spacing w:val="1"/>
          <w:sz w:val="24"/>
        </w:rPr>
        <w:t> </w:t>
      </w:r>
      <w:r>
        <w:rPr>
          <w:sz w:val="24"/>
        </w:rPr>
        <w:t>от 27.02.2018</w:t>
      </w:r>
      <w:r>
        <w:rPr>
          <w:spacing w:val="-5"/>
          <w:sz w:val="24"/>
        </w:rPr>
        <w:t> </w:t>
      </w:r>
      <w:r>
        <w:rPr>
          <w:sz w:val="24"/>
        </w:rPr>
        <w:t>№</w:t>
      </w:r>
      <w:r>
        <w:rPr>
          <w:spacing w:val="1"/>
          <w:sz w:val="24"/>
        </w:rPr>
        <w:t> </w:t>
      </w:r>
      <w:r>
        <w:rPr>
          <w:spacing w:val="-4"/>
          <w:sz w:val="24"/>
        </w:rPr>
        <w:t>32н);</w:t>
      </w:r>
    </w:p>
    <w:p>
      <w:pPr>
        <w:pStyle w:val="ListParagraph"/>
        <w:numPr>
          <w:ilvl w:val="0"/>
          <w:numId w:val="2"/>
        </w:numPr>
        <w:tabs>
          <w:tab w:pos="1374" w:val="left" w:leader="none"/>
        </w:tabs>
        <w:spacing w:line="275" w:lineRule="exact" w:before="0" w:after="0"/>
        <w:ind w:left="1374" w:right="0" w:hanging="382"/>
        <w:jc w:val="left"/>
        <w:rPr>
          <w:sz w:val="24"/>
        </w:rPr>
      </w:pPr>
      <w:r>
        <w:rPr>
          <w:sz w:val="24"/>
        </w:rPr>
        <w:t>«Непроизводственные</w:t>
      </w:r>
      <w:r>
        <w:rPr>
          <w:spacing w:val="-10"/>
          <w:sz w:val="24"/>
        </w:rPr>
        <w:t> </w:t>
      </w:r>
      <w:r>
        <w:rPr>
          <w:sz w:val="24"/>
        </w:rPr>
        <w:t>активы»</w:t>
      </w:r>
      <w:r>
        <w:rPr>
          <w:spacing w:val="-6"/>
          <w:sz w:val="24"/>
        </w:rPr>
        <w:t> </w:t>
      </w:r>
      <w:r>
        <w:rPr>
          <w:sz w:val="24"/>
        </w:rPr>
        <w:t>(приказ от</w:t>
      </w:r>
      <w:r>
        <w:rPr>
          <w:spacing w:val="-6"/>
          <w:sz w:val="24"/>
        </w:rPr>
        <w:t> </w:t>
      </w:r>
      <w:r>
        <w:rPr>
          <w:sz w:val="24"/>
        </w:rPr>
        <w:t>28.02.2018</w:t>
      </w:r>
      <w:r>
        <w:rPr>
          <w:spacing w:val="-6"/>
          <w:sz w:val="24"/>
        </w:rPr>
        <w:t> </w:t>
      </w:r>
      <w:r>
        <w:rPr>
          <w:sz w:val="24"/>
        </w:rPr>
        <w:t>№ </w:t>
      </w:r>
      <w:r>
        <w:rPr>
          <w:spacing w:val="-2"/>
          <w:sz w:val="24"/>
        </w:rPr>
        <w:t>34н);</w:t>
      </w:r>
    </w:p>
    <w:p>
      <w:pPr>
        <w:pStyle w:val="ListParagraph"/>
        <w:numPr>
          <w:ilvl w:val="0"/>
          <w:numId w:val="2"/>
        </w:numPr>
        <w:tabs>
          <w:tab w:pos="1374" w:val="left" w:leader="none"/>
        </w:tabs>
        <w:spacing w:line="275" w:lineRule="exact" w:before="2" w:after="0"/>
        <w:ind w:left="1374" w:right="0" w:hanging="382"/>
        <w:jc w:val="left"/>
        <w:rPr>
          <w:sz w:val="24"/>
        </w:rPr>
      </w:pPr>
      <w:r>
        <w:rPr>
          <w:sz w:val="24"/>
        </w:rPr>
        <w:t>«Влияние</w:t>
      </w:r>
      <w:r>
        <w:rPr>
          <w:spacing w:val="-8"/>
          <w:sz w:val="24"/>
        </w:rPr>
        <w:t> </w:t>
      </w:r>
      <w:r>
        <w:rPr>
          <w:sz w:val="24"/>
        </w:rPr>
        <w:t>изменений</w:t>
      </w:r>
      <w:r>
        <w:rPr>
          <w:spacing w:val="-5"/>
          <w:sz w:val="24"/>
        </w:rPr>
        <w:t> </w:t>
      </w:r>
      <w:r>
        <w:rPr>
          <w:sz w:val="24"/>
        </w:rPr>
        <w:t>курсов</w:t>
      </w:r>
      <w:r>
        <w:rPr>
          <w:spacing w:val="-1"/>
          <w:sz w:val="24"/>
        </w:rPr>
        <w:t> </w:t>
      </w:r>
      <w:r>
        <w:rPr>
          <w:sz w:val="24"/>
        </w:rPr>
        <w:t>иностранных</w:t>
      </w:r>
      <w:r>
        <w:rPr>
          <w:spacing w:val="-6"/>
          <w:sz w:val="24"/>
        </w:rPr>
        <w:t> </w:t>
      </w:r>
      <w:r>
        <w:rPr>
          <w:sz w:val="24"/>
        </w:rPr>
        <w:t>валют»</w:t>
      </w:r>
      <w:r>
        <w:rPr>
          <w:spacing w:val="-2"/>
          <w:sz w:val="24"/>
        </w:rPr>
        <w:t> </w:t>
      </w:r>
      <w:r>
        <w:rPr>
          <w:sz w:val="24"/>
        </w:rPr>
        <w:t>(приказ от</w:t>
      </w:r>
      <w:r>
        <w:rPr>
          <w:spacing w:val="-6"/>
          <w:sz w:val="24"/>
        </w:rPr>
        <w:t> </w:t>
      </w:r>
      <w:r>
        <w:rPr>
          <w:sz w:val="24"/>
        </w:rPr>
        <w:t>30.05.2018</w:t>
      </w:r>
      <w:r>
        <w:rPr>
          <w:spacing w:val="-6"/>
          <w:sz w:val="24"/>
        </w:rPr>
        <w:t> </w:t>
      </w:r>
      <w:r>
        <w:rPr>
          <w:sz w:val="24"/>
        </w:rPr>
        <w:t>№ </w:t>
      </w:r>
      <w:r>
        <w:rPr>
          <w:spacing w:val="-2"/>
          <w:sz w:val="24"/>
        </w:rPr>
        <w:t>122н);</w:t>
      </w:r>
    </w:p>
    <w:p>
      <w:pPr>
        <w:pStyle w:val="ListParagraph"/>
        <w:numPr>
          <w:ilvl w:val="0"/>
          <w:numId w:val="2"/>
        </w:numPr>
        <w:tabs>
          <w:tab w:pos="1374" w:val="left" w:leader="none"/>
        </w:tabs>
        <w:spacing w:line="275" w:lineRule="exact" w:before="0" w:after="0"/>
        <w:ind w:left="1374" w:right="0" w:hanging="382"/>
        <w:jc w:val="left"/>
        <w:rPr>
          <w:sz w:val="24"/>
        </w:rPr>
      </w:pPr>
      <w:r>
        <w:rPr>
          <w:sz w:val="24"/>
        </w:rPr>
        <w:t>«Запасы»</w:t>
      </w:r>
      <w:r>
        <w:rPr>
          <w:spacing w:val="-7"/>
          <w:sz w:val="24"/>
        </w:rPr>
        <w:t> </w:t>
      </w:r>
      <w:r>
        <w:rPr>
          <w:sz w:val="24"/>
        </w:rPr>
        <w:t>(приказ</w:t>
      </w:r>
      <w:r>
        <w:rPr>
          <w:spacing w:val="-3"/>
          <w:sz w:val="24"/>
        </w:rPr>
        <w:t> </w:t>
      </w:r>
      <w:r>
        <w:rPr>
          <w:sz w:val="24"/>
        </w:rPr>
        <w:t>от 07.12.2018</w:t>
      </w:r>
      <w:r>
        <w:rPr>
          <w:spacing w:val="-4"/>
          <w:sz w:val="24"/>
        </w:rPr>
        <w:t> </w:t>
      </w:r>
      <w:r>
        <w:rPr>
          <w:sz w:val="24"/>
        </w:rPr>
        <w:t>№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256н);</w:t>
      </w:r>
    </w:p>
    <w:p>
      <w:pPr>
        <w:pStyle w:val="ListParagraph"/>
        <w:numPr>
          <w:ilvl w:val="0"/>
          <w:numId w:val="2"/>
        </w:numPr>
        <w:tabs>
          <w:tab w:pos="1374" w:val="left" w:leader="none"/>
        </w:tabs>
        <w:spacing w:line="275" w:lineRule="exact" w:before="2" w:after="0"/>
        <w:ind w:left="1374" w:right="0" w:hanging="382"/>
        <w:jc w:val="left"/>
        <w:rPr>
          <w:sz w:val="24"/>
        </w:rPr>
      </w:pPr>
      <w:r>
        <w:rPr>
          <w:sz w:val="24"/>
        </w:rPr>
        <w:t>«Долгосрочные</w:t>
      </w:r>
      <w:r>
        <w:rPr>
          <w:spacing w:val="-6"/>
          <w:sz w:val="24"/>
        </w:rPr>
        <w:t> </w:t>
      </w:r>
      <w:r>
        <w:rPr>
          <w:sz w:val="24"/>
        </w:rPr>
        <w:t>договоры»</w:t>
      </w:r>
      <w:r>
        <w:rPr>
          <w:spacing w:val="-8"/>
          <w:sz w:val="24"/>
        </w:rPr>
        <w:t> </w:t>
      </w:r>
      <w:r>
        <w:rPr>
          <w:sz w:val="24"/>
        </w:rPr>
        <w:t>(приказ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29.06.2018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145н);</w:t>
      </w:r>
    </w:p>
    <w:p>
      <w:pPr>
        <w:pStyle w:val="ListParagraph"/>
        <w:numPr>
          <w:ilvl w:val="0"/>
          <w:numId w:val="2"/>
        </w:numPr>
        <w:tabs>
          <w:tab w:pos="1375" w:val="left" w:leader="none"/>
        </w:tabs>
        <w:spacing w:line="275" w:lineRule="exact" w:before="0" w:after="0"/>
        <w:ind w:left="1375" w:right="0" w:hanging="383"/>
        <w:jc w:val="left"/>
        <w:rPr>
          <w:sz w:val="24"/>
        </w:rPr>
      </w:pPr>
      <w:r>
        <w:rPr>
          <w:sz w:val="24"/>
        </w:rPr>
        <w:t>«Информация</w:t>
      </w:r>
      <w:r>
        <w:rPr>
          <w:spacing w:val="-8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z w:val="24"/>
        </w:rPr>
        <w:t>связанных</w:t>
      </w:r>
      <w:r>
        <w:rPr>
          <w:spacing w:val="-6"/>
          <w:sz w:val="24"/>
        </w:rPr>
        <w:t> </w:t>
      </w:r>
      <w:r>
        <w:rPr>
          <w:sz w:val="24"/>
        </w:rPr>
        <w:t>сторонах»</w:t>
      </w:r>
      <w:r>
        <w:rPr>
          <w:spacing w:val="-6"/>
          <w:sz w:val="24"/>
        </w:rPr>
        <w:t> </w:t>
      </w:r>
      <w:r>
        <w:rPr>
          <w:sz w:val="24"/>
        </w:rPr>
        <w:t>(приказ от</w:t>
      </w:r>
      <w:r>
        <w:rPr>
          <w:spacing w:val="-1"/>
          <w:sz w:val="24"/>
        </w:rPr>
        <w:t> </w:t>
      </w:r>
      <w:r>
        <w:rPr>
          <w:sz w:val="24"/>
        </w:rPr>
        <w:t>30.12.2017</w:t>
      </w:r>
      <w:r>
        <w:rPr>
          <w:spacing w:val="-6"/>
          <w:sz w:val="24"/>
        </w:rPr>
        <w:t> </w:t>
      </w:r>
      <w:r>
        <w:rPr>
          <w:sz w:val="24"/>
        </w:rPr>
        <w:t>№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277н);</w:t>
      </w:r>
    </w:p>
    <w:p>
      <w:pPr>
        <w:pStyle w:val="ListParagraph"/>
        <w:numPr>
          <w:ilvl w:val="0"/>
          <w:numId w:val="2"/>
        </w:numPr>
        <w:tabs>
          <w:tab w:pos="1375" w:val="left" w:leader="none"/>
        </w:tabs>
        <w:spacing w:line="275" w:lineRule="exact" w:before="3" w:after="0"/>
        <w:ind w:left="1375" w:right="0" w:hanging="383"/>
        <w:jc w:val="left"/>
        <w:rPr>
          <w:sz w:val="24"/>
        </w:rPr>
      </w:pPr>
      <w:r>
        <w:rPr>
          <w:sz w:val="24"/>
        </w:rPr>
        <w:t>«Нематериальные</w:t>
      </w:r>
      <w:r>
        <w:rPr>
          <w:spacing w:val="-6"/>
          <w:sz w:val="24"/>
        </w:rPr>
        <w:t> </w:t>
      </w:r>
      <w:r>
        <w:rPr>
          <w:sz w:val="24"/>
        </w:rPr>
        <w:t>активы»</w:t>
      </w:r>
      <w:r>
        <w:rPr>
          <w:spacing w:val="-5"/>
          <w:sz w:val="24"/>
        </w:rPr>
        <w:t> </w:t>
      </w:r>
      <w:r>
        <w:rPr>
          <w:sz w:val="24"/>
        </w:rPr>
        <w:t>(приказ</w:t>
      </w:r>
      <w:r>
        <w:rPr>
          <w:spacing w:val="-1"/>
          <w:sz w:val="24"/>
        </w:rPr>
        <w:t> </w:t>
      </w:r>
      <w:r>
        <w:rPr>
          <w:sz w:val="24"/>
        </w:rPr>
        <w:t>15.11.2019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181н);</w:t>
      </w:r>
    </w:p>
    <w:p>
      <w:pPr>
        <w:pStyle w:val="ListParagraph"/>
        <w:numPr>
          <w:ilvl w:val="0"/>
          <w:numId w:val="2"/>
        </w:numPr>
        <w:tabs>
          <w:tab w:pos="1374" w:val="left" w:leader="none"/>
        </w:tabs>
        <w:spacing w:line="275" w:lineRule="exact" w:before="0" w:after="0"/>
        <w:ind w:left="1374" w:right="0" w:hanging="382"/>
        <w:jc w:val="left"/>
        <w:rPr>
          <w:sz w:val="24"/>
        </w:rPr>
      </w:pPr>
      <w:r>
        <w:rPr>
          <w:sz w:val="24"/>
        </w:rPr>
        <w:t>«Затраты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заимствованиям»</w:t>
      </w:r>
      <w:r>
        <w:rPr>
          <w:spacing w:val="1"/>
          <w:sz w:val="24"/>
        </w:rPr>
        <w:t> </w:t>
      </w:r>
      <w:r>
        <w:rPr>
          <w:sz w:val="24"/>
        </w:rPr>
        <w:t>(приказ 15.11.2019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182н);</w:t>
      </w:r>
    </w:p>
    <w:p>
      <w:pPr>
        <w:pStyle w:val="ListParagraph"/>
        <w:numPr>
          <w:ilvl w:val="0"/>
          <w:numId w:val="2"/>
        </w:numPr>
        <w:tabs>
          <w:tab w:pos="1374" w:val="left" w:leader="none"/>
        </w:tabs>
        <w:spacing w:line="275" w:lineRule="exact" w:before="2" w:after="0"/>
        <w:ind w:left="1374" w:right="0" w:hanging="382"/>
        <w:jc w:val="left"/>
        <w:rPr>
          <w:sz w:val="24"/>
        </w:rPr>
      </w:pPr>
      <w:r>
        <w:rPr>
          <w:sz w:val="24"/>
        </w:rPr>
        <w:t>«Совместная</w:t>
      </w:r>
      <w:r>
        <w:rPr>
          <w:spacing w:val="-8"/>
          <w:sz w:val="24"/>
        </w:rPr>
        <w:t> </w:t>
      </w:r>
      <w:r>
        <w:rPr>
          <w:sz w:val="24"/>
        </w:rPr>
        <w:t>деятельность» (приказ</w:t>
      </w:r>
      <w:r>
        <w:rPr>
          <w:spacing w:val="-2"/>
          <w:sz w:val="24"/>
        </w:rPr>
        <w:t> </w:t>
      </w:r>
      <w:r>
        <w:rPr>
          <w:sz w:val="24"/>
        </w:rPr>
        <w:t>15.11.2019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183н);</w:t>
      </w:r>
    </w:p>
    <w:p>
      <w:pPr>
        <w:pStyle w:val="ListParagraph"/>
        <w:numPr>
          <w:ilvl w:val="0"/>
          <w:numId w:val="2"/>
        </w:numPr>
        <w:tabs>
          <w:tab w:pos="1436" w:val="left" w:leader="none"/>
        </w:tabs>
        <w:spacing w:line="275" w:lineRule="exact" w:before="0" w:after="0"/>
        <w:ind w:left="1436" w:right="0" w:hanging="444"/>
        <w:jc w:val="left"/>
        <w:rPr>
          <w:sz w:val="24"/>
        </w:rPr>
      </w:pPr>
      <w:r>
        <w:rPr>
          <w:sz w:val="24"/>
        </w:rPr>
        <w:t>«Выплаты</w:t>
      </w:r>
      <w:r>
        <w:rPr>
          <w:spacing w:val="-4"/>
          <w:sz w:val="24"/>
        </w:rPr>
        <w:t> </w:t>
      </w:r>
      <w:r>
        <w:rPr>
          <w:sz w:val="24"/>
        </w:rPr>
        <w:t>персоналу»</w:t>
      </w:r>
      <w:r>
        <w:rPr>
          <w:spacing w:val="1"/>
          <w:sz w:val="24"/>
        </w:rPr>
        <w:t> </w:t>
      </w:r>
      <w:r>
        <w:rPr>
          <w:sz w:val="24"/>
        </w:rPr>
        <w:t>(приказ 15.11.2019</w:t>
      </w:r>
      <w:r>
        <w:rPr>
          <w:spacing w:val="-12"/>
          <w:sz w:val="24"/>
        </w:rPr>
        <w:t> </w:t>
      </w:r>
      <w:r>
        <w:rPr>
          <w:sz w:val="24"/>
        </w:rPr>
        <w:t>№ </w:t>
      </w:r>
      <w:r>
        <w:rPr>
          <w:spacing w:val="-2"/>
          <w:sz w:val="24"/>
        </w:rPr>
        <w:t>184н);</w:t>
      </w:r>
    </w:p>
    <w:p>
      <w:pPr>
        <w:pStyle w:val="ListParagraph"/>
        <w:numPr>
          <w:ilvl w:val="0"/>
          <w:numId w:val="2"/>
        </w:numPr>
        <w:tabs>
          <w:tab w:pos="1375" w:val="left" w:leader="none"/>
        </w:tabs>
        <w:spacing w:line="275" w:lineRule="exact" w:before="3" w:after="0"/>
        <w:ind w:left="1375" w:right="0" w:hanging="383"/>
        <w:jc w:val="left"/>
        <w:rPr>
          <w:sz w:val="24"/>
        </w:rPr>
      </w:pPr>
      <w:r>
        <w:rPr>
          <w:sz w:val="24"/>
        </w:rPr>
        <w:t>«Финансовые</w:t>
      </w:r>
      <w:r>
        <w:rPr>
          <w:spacing w:val="-4"/>
          <w:sz w:val="24"/>
        </w:rPr>
        <w:t> </w:t>
      </w:r>
      <w:r>
        <w:rPr>
          <w:sz w:val="24"/>
        </w:rPr>
        <w:t>инструменты»</w:t>
      </w:r>
      <w:r>
        <w:rPr>
          <w:spacing w:val="-4"/>
          <w:sz w:val="24"/>
        </w:rPr>
        <w:t> </w:t>
      </w:r>
      <w:r>
        <w:rPr>
          <w:sz w:val="24"/>
        </w:rPr>
        <w:t>(приказ</w:t>
      </w:r>
      <w:r>
        <w:rPr>
          <w:spacing w:val="-1"/>
          <w:sz w:val="24"/>
        </w:rPr>
        <w:t> </w:t>
      </w:r>
      <w:r>
        <w:rPr>
          <w:sz w:val="24"/>
        </w:rPr>
        <w:t>30.06.2020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129н),</w:t>
      </w:r>
    </w:p>
    <w:p>
      <w:pPr>
        <w:pStyle w:val="ListParagraph"/>
        <w:numPr>
          <w:ilvl w:val="1"/>
          <w:numId w:val="2"/>
        </w:numPr>
        <w:tabs>
          <w:tab w:pos="1154" w:val="left" w:leader="none"/>
        </w:tabs>
        <w:spacing w:line="242" w:lineRule="auto" w:before="0" w:after="0"/>
        <w:ind w:left="992" w:right="143" w:firstLine="0"/>
        <w:jc w:val="left"/>
        <w:rPr>
          <w:sz w:val="24"/>
        </w:rPr>
      </w:pPr>
      <w:r>
        <w:rPr>
          <w:sz w:val="24"/>
        </w:rPr>
        <w:t>Приказы МФ РФ № 157н, 162н (об утверждении Единого плана счетов бухгалтерского учета и</w:t>
      </w:r>
      <w:r>
        <w:rPr>
          <w:spacing w:val="80"/>
          <w:sz w:val="24"/>
        </w:rPr>
        <w:t> </w:t>
      </w:r>
      <w:r>
        <w:rPr>
          <w:sz w:val="24"/>
        </w:rPr>
        <w:t>инструкции по его применению),</w:t>
      </w:r>
    </w:p>
    <w:p>
      <w:pPr>
        <w:pStyle w:val="ListParagraph"/>
        <w:numPr>
          <w:ilvl w:val="1"/>
          <w:numId w:val="2"/>
        </w:numPr>
        <w:tabs>
          <w:tab w:pos="1207" w:val="left" w:leader="none"/>
        </w:tabs>
        <w:spacing w:line="242" w:lineRule="auto" w:before="0" w:after="0"/>
        <w:ind w:left="992" w:right="142" w:firstLine="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76"/>
          <w:sz w:val="24"/>
        </w:rPr>
        <w:t> </w:t>
      </w:r>
      <w:r>
        <w:rPr>
          <w:sz w:val="24"/>
        </w:rPr>
        <w:t>МФ</w:t>
      </w:r>
      <w:r>
        <w:rPr>
          <w:spacing w:val="78"/>
          <w:sz w:val="24"/>
        </w:rPr>
        <w:t> </w:t>
      </w:r>
      <w:r>
        <w:rPr>
          <w:sz w:val="24"/>
        </w:rPr>
        <w:t>РФ</w:t>
      </w:r>
      <w:r>
        <w:rPr>
          <w:spacing w:val="78"/>
          <w:sz w:val="24"/>
        </w:rPr>
        <w:t> </w:t>
      </w:r>
      <w:r>
        <w:rPr>
          <w:sz w:val="24"/>
        </w:rPr>
        <w:t>№</w:t>
      </w:r>
      <w:r>
        <w:rPr>
          <w:spacing w:val="77"/>
          <w:sz w:val="24"/>
        </w:rPr>
        <w:t> </w:t>
      </w:r>
      <w:r>
        <w:rPr>
          <w:sz w:val="24"/>
        </w:rPr>
        <w:t>174н</w:t>
      </w:r>
      <w:r>
        <w:rPr>
          <w:spacing w:val="72"/>
          <w:sz w:val="24"/>
        </w:rPr>
        <w:t> </w:t>
      </w:r>
      <w:r>
        <w:rPr>
          <w:sz w:val="24"/>
        </w:rPr>
        <w:t>(об</w:t>
      </w:r>
      <w:r>
        <w:rPr>
          <w:spacing w:val="73"/>
          <w:sz w:val="24"/>
        </w:rPr>
        <w:t> </w:t>
      </w:r>
      <w:r>
        <w:rPr>
          <w:sz w:val="24"/>
        </w:rPr>
        <w:t>утверждении</w:t>
      </w:r>
      <w:r>
        <w:rPr>
          <w:spacing w:val="72"/>
          <w:sz w:val="24"/>
        </w:rPr>
        <w:t> </w:t>
      </w:r>
      <w:r>
        <w:rPr>
          <w:sz w:val="24"/>
        </w:rPr>
        <w:t>плана</w:t>
      </w:r>
      <w:r>
        <w:rPr>
          <w:spacing w:val="75"/>
          <w:sz w:val="24"/>
        </w:rPr>
        <w:t> </w:t>
      </w:r>
      <w:r>
        <w:rPr>
          <w:sz w:val="24"/>
        </w:rPr>
        <w:t>счетов</w:t>
      </w:r>
      <w:r>
        <w:rPr>
          <w:spacing w:val="78"/>
          <w:sz w:val="24"/>
        </w:rPr>
        <w:t> </w:t>
      </w:r>
      <w:r>
        <w:rPr>
          <w:sz w:val="24"/>
        </w:rPr>
        <w:t>бухгалтерского</w:t>
      </w:r>
      <w:r>
        <w:rPr>
          <w:spacing w:val="75"/>
          <w:sz w:val="24"/>
        </w:rPr>
        <w:t> </w:t>
      </w:r>
      <w:r>
        <w:rPr>
          <w:sz w:val="24"/>
        </w:rPr>
        <w:t>учета</w:t>
      </w:r>
      <w:r>
        <w:rPr>
          <w:spacing w:val="75"/>
          <w:sz w:val="24"/>
        </w:rPr>
        <w:t> </w:t>
      </w:r>
      <w:r>
        <w:rPr>
          <w:sz w:val="24"/>
        </w:rPr>
        <w:t>бюджетных учреждений и инструкции по его применению),</w:t>
      </w:r>
    </w:p>
    <w:p>
      <w:pPr>
        <w:pStyle w:val="ListParagraph"/>
        <w:numPr>
          <w:ilvl w:val="1"/>
          <w:numId w:val="2"/>
        </w:numPr>
        <w:tabs>
          <w:tab w:pos="1130" w:val="left" w:leader="none"/>
        </w:tabs>
        <w:spacing w:line="271" w:lineRule="exact" w:before="0" w:after="0"/>
        <w:ind w:left="1130" w:right="0" w:hanging="138"/>
        <w:jc w:val="left"/>
        <w:rPr>
          <w:sz w:val="24"/>
        </w:rPr>
      </w:pPr>
      <w:r>
        <w:rPr>
          <w:sz w:val="24"/>
        </w:rPr>
        <w:t>Указания</w:t>
      </w:r>
      <w:r>
        <w:rPr>
          <w:spacing w:val="-5"/>
          <w:sz w:val="24"/>
        </w:rPr>
        <w:t> </w:t>
      </w:r>
      <w:r>
        <w:rPr>
          <w:sz w:val="24"/>
        </w:rPr>
        <w:t>МФ</w:t>
      </w:r>
      <w:r>
        <w:rPr>
          <w:spacing w:val="-1"/>
          <w:sz w:val="24"/>
        </w:rPr>
        <w:t> </w:t>
      </w:r>
      <w:r>
        <w:rPr>
          <w:sz w:val="24"/>
        </w:rPr>
        <w:t>РФ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7"/>
          <w:sz w:val="24"/>
        </w:rPr>
        <w:t> </w:t>
      </w:r>
      <w:r>
        <w:rPr>
          <w:sz w:val="24"/>
        </w:rPr>
        <w:t>порядке</w:t>
      </w:r>
      <w:r>
        <w:rPr>
          <w:spacing w:val="-4"/>
          <w:sz w:val="24"/>
        </w:rPr>
        <w:t> </w:t>
      </w:r>
      <w:r>
        <w:rPr>
          <w:sz w:val="24"/>
        </w:rPr>
        <w:t>применения</w:t>
      </w:r>
      <w:r>
        <w:rPr>
          <w:spacing w:val="-7"/>
          <w:sz w:val="24"/>
        </w:rPr>
        <w:t> </w:t>
      </w:r>
      <w:r>
        <w:rPr>
          <w:sz w:val="24"/>
        </w:rPr>
        <w:t>бюджетной</w:t>
      </w:r>
      <w:r>
        <w:rPr>
          <w:spacing w:val="-1"/>
          <w:sz w:val="24"/>
        </w:rPr>
        <w:t> </w:t>
      </w:r>
      <w:r>
        <w:rPr>
          <w:sz w:val="24"/>
        </w:rPr>
        <w:t>классификации</w:t>
      </w:r>
      <w:r>
        <w:rPr>
          <w:spacing w:val="-6"/>
          <w:sz w:val="24"/>
        </w:rPr>
        <w:t> </w:t>
      </w:r>
      <w:r>
        <w:rPr>
          <w:spacing w:val="-5"/>
          <w:sz w:val="24"/>
        </w:rPr>
        <w:t>РФ,</w:t>
      </w:r>
    </w:p>
    <w:p>
      <w:pPr>
        <w:pStyle w:val="ListParagraph"/>
        <w:numPr>
          <w:ilvl w:val="1"/>
          <w:numId w:val="2"/>
        </w:numPr>
        <w:tabs>
          <w:tab w:pos="1173" w:val="left" w:leader="none"/>
        </w:tabs>
        <w:spacing w:line="240" w:lineRule="auto" w:before="0" w:after="0"/>
        <w:ind w:left="992" w:right="147" w:firstLine="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40"/>
          <w:sz w:val="24"/>
        </w:rPr>
        <w:t> </w:t>
      </w:r>
      <w:r>
        <w:rPr>
          <w:sz w:val="24"/>
        </w:rPr>
        <w:t>МФ</w:t>
      </w:r>
      <w:r>
        <w:rPr>
          <w:spacing w:val="40"/>
          <w:sz w:val="24"/>
        </w:rPr>
        <w:t> </w:t>
      </w:r>
      <w:r>
        <w:rPr>
          <w:sz w:val="24"/>
        </w:rPr>
        <w:t>РФ</w:t>
      </w:r>
      <w:r>
        <w:rPr>
          <w:spacing w:val="40"/>
          <w:sz w:val="24"/>
        </w:rPr>
        <w:t> </w:t>
      </w:r>
      <w:r>
        <w:rPr>
          <w:sz w:val="24"/>
        </w:rPr>
        <w:t>№</w:t>
      </w:r>
      <w:r>
        <w:rPr>
          <w:spacing w:val="40"/>
          <w:sz w:val="24"/>
        </w:rPr>
        <w:t> </w:t>
      </w:r>
      <w:r>
        <w:rPr>
          <w:sz w:val="24"/>
        </w:rPr>
        <w:t>33н</w:t>
      </w:r>
      <w:r>
        <w:rPr>
          <w:spacing w:val="40"/>
          <w:sz w:val="24"/>
        </w:rPr>
        <w:t> </w:t>
      </w:r>
      <w:r>
        <w:rPr>
          <w:sz w:val="24"/>
        </w:rPr>
        <w:t>(об</w:t>
      </w:r>
      <w:r>
        <w:rPr>
          <w:spacing w:val="39"/>
          <w:sz w:val="24"/>
        </w:rPr>
        <w:t> </w:t>
      </w:r>
      <w:r>
        <w:rPr>
          <w:sz w:val="24"/>
        </w:rPr>
        <w:t>утверждении</w:t>
      </w:r>
      <w:r>
        <w:rPr>
          <w:spacing w:val="40"/>
          <w:sz w:val="24"/>
        </w:rPr>
        <w:t> </w:t>
      </w:r>
      <w:r>
        <w:rPr>
          <w:sz w:val="24"/>
        </w:rPr>
        <w:t>инструкции</w:t>
      </w:r>
      <w:r>
        <w:rPr>
          <w:spacing w:val="40"/>
          <w:sz w:val="24"/>
        </w:rPr>
        <w:t> </w:t>
      </w:r>
      <w:r>
        <w:rPr>
          <w:sz w:val="24"/>
        </w:rPr>
        <w:t>о</w:t>
      </w:r>
      <w:r>
        <w:rPr>
          <w:spacing w:val="40"/>
          <w:sz w:val="24"/>
        </w:rPr>
        <w:t> </w:t>
      </w:r>
      <w:r>
        <w:rPr>
          <w:sz w:val="24"/>
        </w:rPr>
        <w:t>порядке</w:t>
      </w:r>
      <w:r>
        <w:rPr>
          <w:spacing w:val="40"/>
          <w:sz w:val="24"/>
        </w:rPr>
        <w:t> </w:t>
      </w:r>
      <w:r>
        <w:rPr>
          <w:sz w:val="24"/>
        </w:rPr>
        <w:t>составления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37"/>
          <w:sz w:val="24"/>
        </w:rPr>
        <w:t> </w:t>
      </w:r>
      <w:r>
        <w:rPr>
          <w:sz w:val="24"/>
        </w:rPr>
        <w:t>представления бухгалтерской отчетности бюджетными учреждениями),</w:t>
      </w:r>
    </w:p>
    <w:p>
      <w:pPr>
        <w:pStyle w:val="ListParagraph"/>
        <w:numPr>
          <w:ilvl w:val="1"/>
          <w:numId w:val="2"/>
        </w:numPr>
        <w:tabs>
          <w:tab w:pos="1187" w:val="left" w:leader="none"/>
        </w:tabs>
        <w:spacing w:line="237" w:lineRule="auto" w:before="0" w:after="0"/>
        <w:ind w:left="992" w:right="149" w:firstLine="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40"/>
          <w:sz w:val="24"/>
        </w:rPr>
        <w:t> </w:t>
      </w:r>
      <w:r>
        <w:rPr>
          <w:sz w:val="24"/>
        </w:rPr>
        <w:t>МФ</w:t>
      </w:r>
      <w:r>
        <w:rPr>
          <w:spacing w:val="40"/>
          <w:sz w:val="24"/>
        </w:rPr>
        <w:t> </w:t>
      </w:r>
      <w:r>
        <w:rPr>
          <w:sz w:val="24"/>
        </w:rPr>
        <w:t>РФ</w:t>
      </w:r>
      <w:r>
        <w:rPr>
          <w:spacing w:val="40"/>
          <w:sz w:val="24"/>
        </w:rPr>
        <w:t> </w:t>
      </w:r>
      <w:r>
        <w:rPr>
          <w:sz w:val="24"/>
        </w:rPr>
        <w:t>№</w:t>
      </w:r>
      <w:r>
        <w:rPr>
          <w:spacing w:val="40"/>
          <w:sz w:val="24"/>
        </w:rPr>
        <w:t> </w:t>
      </w:r>
      <w:r>
        <w:rPr>
          <w:sz w:val="24"/>
        </w:rPr>
        <w:t>52н</w:t>
      </w:r>
      <w:r>
        <w:rPr>
          <w:spacing w:val="40"/>
          <w:sz w:val="24"/>
        </w:rPr>
        <w:t> </w:t>
      </w:r>
      <w:r>
        <w:rPr>
          <w:sz w:val="24"/>
        </w:rPr>
        <w:t>(об</w:t>
      </w:r>
      <w:r>
        <w:rPr>
          <w:spacing w:val="40"/>
          <w:sz w:val="24"/>
        </w:rPr>
        <w:t> </w:t>
      </w:r>
      <w:r>
        <w:rPr>
          <w:sz w:val="24"/>
        </w:rPr>
        <w:t>утверждении</w:t>
      </w:r>
      <w:r>
        <w:rPr>
          <w:spacing w:val="40"/>
          <w:sz w:val="24"/>
        </w:rPr>
        <w:t> </w:t>
      </w:r>
      <w:r>
        <w:rPr>
          <w:sz w:val="24"/>
        </w:rPr>
        <w:t>форм</w:t>
      </w:r>
      <w:r>
        <w:rPr>
          <w:spacing w:val="40"/>
          <w:sz w:val="24"/>
        </w:rPr>
        <w:t> </w:t>
      </w:r>
      <w:r>
        <w:rPr>
          <w:sz w:val="24"/>
        </w:rPr>
        <w:t>первичных</w:t>
      </w:r>
      <w:r>
        <w:rPr>
          <w:spacing w:val="40"/>
          <w:sz w:val="24"/>
        </w:rPr>
        <w:t> </w:t>
      </w:r>
      <w:r>
        <w:rPr>
          <w:sz w:val="24"/>
        </w:rPr>
        <w:t>учетных</w:t>
      </w:r>
      <w:r>
        <w:rPr>
          <w:spacing w:val="40"/>
          <w:sz w:val="24"/>
        </w:rPr>
        <w:t> </w:t>
      </w:r>
      <w:r>
        <w:rPr>
          <w:sz w:val="24"/>
        </w:rPr>
        <w:t>документов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регистров бухгалтерского учета),</w:t>
      </w:r>
    </w:p>
    <w:p>
      <w:pPr>
        <w:pStyle w:val="ListParagraph"/>
        <w:numPr>
          <w:ilvl w:val="1"/>
          <w:numId w:val="2"/>
        </w:numPr>
        <w:tabs>
          <w:tab w:pos="1130" w:val="left" w:leader="none"/>
        </w:tabs>
        <w:spacing w:line="275" w:lineRule="exact" w:before="0" w:after="0"/>
        <w:ind w:left="1130" w:right="0" w:hanging="138"/>
        <w:jc w:val="left"/>
        <w:rPr>
          <w:sz w:val="24"/>
        </w:rPr>
      </w:pPr>
      <w:r>
        <w:rPr>
          <w:sz w:val="24"/>
        </w:rPr>
        <w:t>Иные</w:t>
      </w:r>
      <w:r>
        <w:rPr>
          <w:spacing w:val="-3"/>
          <w:sz w:val="24"/>
        </w:rPr>
        <w:t> </w:t>
      </w:r>
      <w:r>
        <w:rPr>
          <w:sz w:val="24"/>
        </w:rPr>
        <w:t>правовые</w:t>
      </w:r>
      <w:r>
        <w:rPr>
          <w:spacing w:val="-2"/>
          <w:sz w:val="24"/>
        </w:rPr>
        <w:t> </w:t>
      </w:r>
      <w:r>
        <w:rPr>
          <w:sz w:val="24"/>
        </w:rPr>
        <w:t>акты,</w:t>
      </w:r>
      <w:r>
        <w:rPr>
          <w:spacing w:val="1"/>
          <w:sz w:val="24"/>
        </w:rPr>
        <w:t> </w:t>
      </w:r>
      <w:r>
        <w:rPr>
          <w:sz w:val="24"/>
        </w:rPr>
        <w:t>регулирующие</w:t>
      </w:r>
      <w:r>
        <w:rPr>
          <w:spacing w:val="-7"/>
          <w:sz w:val="24"/>
        </w:rPr>
        <w:t> </w:t>
      </w:r>
      <w:r>
        <w:rPr>
          <w:sz w:val="24"/>
        </w:rPr>
        <w:t>учет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отчетность,</w:t>
      </w:r>
    </w:p>
    <w:p>
      <w:pPr>
        <w:pStyle w:val="ListParagraph"/>
        <w:numPr>
          <w:ilvl w:val="1"/>
          <w:numId w:val="2"/>
        </w:numPr>
        <w:tabs>
          <w:tab w:pos="1130" w:val="left" w:leader="none"/>
        </w:tabs>
        <w:spacing w:line="275" w:lineRule="exact" w:before="1" w:after="0"/>
        <w:ind w:left="1130" w:right="0" w:hanging="138"/>
        <w:jc w:val="left"/>
        <w:rPr>
          <w:sz w:val="24"/>
        </w:rPr>
      </w:pPr>
      <w:r>
        <w:rPr>
          <w:sz w:val="24"/>
        </w:rPr>
        <w:t>Учетная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политика.</w:t>
      </w:r>
    </w:p>
    <w:p>
      <w:pPr>
        <w:pStyle w:val="BodyText"/>
        <w:spacing w:line="275" w:lineRule="exact"/>
        <w:ind w:left="1703"/>
        <w:jc w:val="both"/>
      </w:pPr>
      <w:r>
        <w:rPr/>
        <w:t>Подведомственных</w:t>
      </w:r>
      <w:r>
        <w:rPr>
          <w:spacing w:val="-3"/>
        </w:rPr>
        <w:t> </w:t>
      </w:r>
      <w:r>
        <w:rPr/>
        <w:t>подразделений</w:t>
      </w:r>
      <w:r>
        <w:rPr>
          <w:spacing w:val="-6"/>
        </w:rPr>
        <w:t> </w:t>
      </w:r>
      <w:r>
        <w:rPr/>
        <w:t>и</w:t>
      </w:r>
      <w:r>
        <w:rPr>
          <w:spacing w:val="-2"/>
        </w:rPr>
        <w:t> </w:t>
      </w:r>
      <w:r>
        <w:rPr/>
        <w:t>филиалов</w:t>
      </w:r>
      <w:r>
        <w:rPr>
          <w:spacing w:val="-5"/>
        </w:rPr>
        <w:t> </w:t>
      </w:r>
      <w:r>
        <w:rPr/>
        <w:t>у</w:t>
      </w:r>
      <w:r>
        <w:rPr>
          <w:spacing w:val="-3"/>
        </w:rPr>
        <w:t> </w:t>
      </w:r>
      <w:r>
        <w:rPr/>
        <w:t>учреждения</w:t>
      </w:r>
      <w:r>
        <w:rPr>
          <w:spacing w:val="-2"/>
        </w:rPr>
        <w:t> </w:t>
      </w:r>
      <w:r>
        <w:rPr>
          <w:spacing w:val="-4"/>
        </w:rPr>
        <w:t>нет.</w:t>
      </w:r>
    </w:p>
    <w:p>
      <w:pPr>
        <w:pStyle w:val="BodyText"/>
        <w:spacing w:before="3"/>
        <w:ind w:right="140" w:firstLine="710"/>
        <w:jc w:val="both"/>
      </w:pPr>
      <w:r>
        <w:rPr/>
        <w:t>В отчетном году учреждение не начинало вести новые виды деятельности, а также не прекращало прежние виды деятельности. В этой связи в составе Пояснительной записки не представляется таблица № 1.</w:t>
      </w:r>
    </w:p>
    <w:p>
      <w:pPr>
        <w:pStyle w:val="BodyText"/>
        <w:ind w:left="0"/>
      </w:pPr>
    </w:p>
    <w:p>
      <w:pPr>
        <w:pStyle w:val="Heading1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2</w:t>
      </w:r>
    </w:p>
    <w:p>
      <w:pPr>
        <w:pStyle w:val="Heading2"/>
        <w:ind w:left="1561"/>
        <w:jc w:val="center"/>
      </w:pPr>
      <w:r>
        <w:rPr/>
        <w:t>«Результаты</w:t>
      </w:r>
      <w:r>
        <w:rPr>
          <w:spacing w:val="-4"/>
        </w:rPr>
        <w:t> </w:t>
      </w:r>
      <w:r>
        <w:rPr/>
        <w:t>деятельности</w:t>
      </w:r>
      <w:r>
        <w:rPr>
          <w:spacing w:val="-2"/>
        </w:rPr>
        <w:t> учреждения»</w:t>
      </w:r>
    </w:p>
    <w:p>
      <w:pPr>
        <w:pStyle w:val="BodyText"/>
        <w:ind w:left="0"/>
        <w:rPr>
          <w:b/>
        </w:rPr>
      </w:pPr>
    </w:p>
    <w:p>
      <w:pPr>
        <w:pStyle w:val="BodyText"/>
        <w:ind w:right="133" w:firstLine="710"/>
        <w:jc w:val="both"/>
      </w:pPr>
      <w:r>
        <w:rPr/>
        <w:t>В штатном расписании учреждения утверждено 93,28 штатных единиц, свободных</w:t>
      </w:r>
      <w:r>
        <w:rPr>
          <w:spacing w:val="40"/>
        </w:rPr>
        <w:t> </w:t>
      </w:r>
      <w:r>
        <w:rPr/>
        <w:t>вакансий на начало—0,50 ставки и конец года— нет. В отчетном году 27 сотрудников повысили квалификацию. Образование и опыт всех сотрудников учреждения соответствуют</w:t>
      </w:r>
      <w:r>
        <w:rPr>
          <w:spacing w:val="40"/>
        </w:rPr>
        <w:t> </w:t>
      </w:r>
      <w:r>
        <w:rPr>
          <w:spacing w:val="-2"/>
        </w:rPr>
        <w:t>профстандартам.</w:t>
      </w:r>
    </w:p>
    <w:p>
      <w:pPr>
        <w:pStyle w:val="BodyText"/>
        <w:ind w:right="132" w:firstLine="710"/>
        <w:jc w:val="both"/>
      </w:pPr>
      <w:r>
        <w:rPr/>
        <w:t>Средняя заработная плата по учреждению в 2024 году в сравнении с 2023 годом увеличилась на</w:t>
      </w:r>
      <w:r>
        <w:rPr>
          <w:spacing w:val="40"/>
        </w:rPr>
        <w:t> </w:t>
      </w:r>
      <w:r>
        <w:rPr/>
        <w:t>8,18 процента и составила</w:t>
      </w:r>
      <w:r>
        <w:rPr>
          <w:spacing w:val="40"/>
        </w:rPr>
        <w:t> </w:t>
      </w:r>
      <w:r>
        <w:rPr/>
        <w:t>84</w:t>
      </w:r>
      <w:r>
        <w:rPr>
          <w:spacing w:val="-5"/>
        </w:rPr>
        <w:t> </w:t>
      </w:r>
      <w:r>
        <w:rPr/>
        <w:t>075,96</w:t>
      </w:r>
      <w:r>
        <w:rPr>
          <w:spacing w:val="40"/>
        </w:rPr>
        <w:t> </w:t>
      </w:r>
      <w:r>
        <w:rPr/>
        <w:t>руб. Средняя зарплата основного персонала составила</w:t>
      </w:r>
      <w:r>
        <w:rPr>
          <w:spacing w:val="80"/>
        </w:rPr>
        <w:t> </w:t>
      </w:r>
      <w:r>
        <w:rPr/>
        <w:t>91 450,41 руб.</w:t>
      </w:r>
    </w:p>
    <w:p>
      <w:pPr>
        <w:pStyle w:val="BodyText"/>
        <w:spacing w:line="237" w:lineRule="auto" w:before="5"/>
        <w:ind w:left="1703" w:right="2682"/>
        <w:jc w:val="both"/>
      </w:pPr>
      <w:r>
        <w:rPr/>
        <w:t>Стоимость</w:t>
      </w:r>
      <w:r>
        <w:rPr>
          <w:spacing w:val="-5"/>
        </w:rPr>
        <w:t> </w:t>
      </w:r>
      <w:r>
        <w:rPr/>
        <w:t>имущества</w:t>
      </w:r>
      <w:r>
        <w:rPr>
          <w:spacing w:val="-12"/>
        </w:rPr>
        <w:t> </w:t>
      </w:r>
      <w:r>
        <w:rPr/>
        <w:t>характеризуется</w:t>
      </w:r>
      <w:r>
        <w:rPr>
          <w:spacing w:val="-7"/>
        </w:rPr>
        <w:t> </w:t>
      </w:r>
      <w:r>
        <w:rPr/>
        <w:t>следующими</w:t>
      </w:r>
      <w:r>
        <w:rPr>
          <w:spacing w:val="-10"/>
        </w:rPr>
        <w:t> </w:t>
      </w:r>
      <w:r>
        <w:rPr/>
        <w:t>показателями: Обеспеченность основными фондами:</w:t>
      </w:r>
    </w:p>
    <w:p>
      <w:pPr>
        <w:pStyle w:val="BodyText"/>
        <w:spacing w:line="275" w:lineRule="exact" w:before="3"/>
      </w:pPr>
      <w:r>
        <w:rPr/>
        <w:t>приобретение</w:t>
      </w:r>
      <w:r>
        <w:rPr>
          <w:spacing w:val="62"/>
        </w:rPr>
        <w:t> </w:t>
      </w:r>
      <w:r>
        <w:rPr/>
        <w:t>–</w:t>
      </w:r>
      <w:r>
        <w:rPr>
          <w:spacing w:val="58"/>
        </w:rPr>
        <w:t> </w:t>
      </w:r>
      <w:r>
        <w:rPr/>
        <w:t>8</w:t>
      </w:r>
      <w:r>
        <w:rPr>
          <w:spacing w:val="-4"/>
        </w:rPr>
        <w:t> </w:t>
      </w:r>
      <w:r>
        <w:rPr/>
        <w:t>293</w:t>
      </w:r>
      <w:r>
        <w:rPr>
          <w:spacing w:val="1"/>
        </w:rPr>
        <w:t> </w:t>
      </w:r>
      <w:r>
        <w:rPr>
          <w:spacing w:val="-2"/>
        </w:rPr>
        <w:t>632,30руб.;</w:t>
      </w:r>
    </w:p>
    <w:p>
      <w:pPr>
        <w:pStyle w:val="BodyText"/>
        <w:tabs>
          <w:tab w:pos="2475" w:val="left" w:leader="none"/>
        </w:tabs>
        <w:spacing w:line="275" w:lineRule="exact"/>
      </w:pPr>
      <w:r>
        <w:rPr/>
        <w:t>списание</w:t>
      </w:r>
      <w:r>
        <w:rPr>
          <w:spacing w:val="62"/>
        </w:rPr>
        <w:t> </w:t>
      </w:r>
      <w:r>
        <w:rPr>
          <w:spacing w:val="-10"/>
        </w:rPr>
        <w:t>–</w:t>
      </w:r>
      <w:r>
        <w:rPr/>
        <w:tab/>
        <w:t>7</w:t>
      </w:r>
      <w:r>
        <w:rPr>
          <w:spacing w:val="2"/>
        </w:rPr>
        <w:t> </w:t>
      </w:r>
      <w:r>
        <w:rPr/>
        <w:t>439</w:t>
      </w:r>
      <w:r>
        <w:rPr>
          <w:spacing w:val="-2"/>
        </w:rPr>
        <w:t> 428,30руб.;</w:t>
      </w:r>
    </w:p>
    <w:p>
      <w:pPr>
        <w:pStyle w:val="BodyText"/>
        <w:tabs>
          <w:tab w:pos="6346" w:val="left" w:leader="none"/>
        </w:tabs>
        <w:spacing w:before="3"/>
      </w:pPr>
      <w:r>
        <w:rPr/>
        <w:t>списано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забаланс</w:t>
      </w:r>
      <w:r>
        <w:rPr>
          <w:spacing w:val="1"/>
        </w:rPr>
        <w:t> </w:t>
      </w:r>
      <w:r>
        <w:rPr/>
        <w:t>(НФА</w:t>
      </w:r>
      <w:r>
        <w:rPr>
          <w:spacing w:val="-5"/>
        </w:rPr>
        <w:t> </w:t>
      </w:r>
      <w:r>
        <w:rPr/>
        <w:t>менее</w:t>
      </w:r>
      <w:r>
        <w:rPr>
          <w:spacing w:val="-2"/>
        </w:rPr>
        <w:t> </w:t>
      </w:r>
      <w:r>
        <w:rPr/>
        <w:t>10 000,0</w:t>
      </w:r>
      <w:r>
        <w:rPr>
          <w:spacing w:val="-1"/>
        </w:rPr>
        <w:t> </w:t>
      </w:r>
      <w:r>
        <w:rPr/>
        <w:t>руб.)</w:t>
      </w:r>
      <w:r>
        <w:rPr>
          <w:spacing w:val="60"/>
        </w:rPr>
        <w:t> </w:t>
      </w:r>
      <w:r>
        <w:rPr>
          <w:spacing w:val="-10"/>
        </w:rPr>
        <w:t>–</w:t>
      </w:r>
      <w:r>
        <w:rPr/>
        <w:tab/>
        <w:t>31</w:t>
      </w:r>
      <w:r>
        <w:rPr>
          <w:spacing w:val="-5"/>
        </w:rPr>
        <w:t> </w:t>
      </w:r>
      <w:r>
        <w:rPr>
          <w:spacing w:val="-2"/>
        </w:rPr>
        <w:t>550,00руб.;</w:t>
      </w:r>
    </w:p>
    <w:p>
      <w:pPr>
        <w:pStyle w:val="BodyText"/>
        <w:spacing w:before="2"/>
        <w:ind w:left="0"/>
      </w:pPr>
    </w:p>
    <w:p>
      <w:pPr>
        <w:pStyle w:val="BodyText"/>
        <w:spacing w:line="237" w:lineRule="auto"/>
        <w:ind w:right="137" w:firstLine="710"/>
        <w:jc w:val="both"/>
      </w:pPr>
      <w:r>
        <w:rPr/>
        <w:t>Все основные средства находятся в удовлетворительном состоянии и используются в </w:t>
      </w:r>
      <w:r>
        <w:rPr>
          <w:spacing w:val="-2"/>
        </w:rPr>
        <w:t>работе.</w:t>
      </w:r>
    </w:p>
    <w:p>
      <w:pPr>
        <w:pStyle w:val="BodyText"/>
        <w:spacing w:before="3"/>
        <w:ind w:right="133" w:firstLine="710"/>
        <w:jc w:val="both"/>
      </w:pPr>
      <w:r>
        <w:rPr/>
        <w:t>Основные средства, числящиеся на балансе учреждения, используются для достижения целей учреждения и соответствуют техническим характеристикам, необходимым для выполнения задач и функций, возложенных на учреждение. Неиспользуемые и не введенные в эксплуатацию основные средства отсутствуют.</w:t>
      </w:r>
    </w:p>
    <w:p>
      <w:pPr>
        <w:pStyle w:val="BodyText"/>
        <w:spacing w:after="0"/>
        <w:jc w:val="both"/>
        <w:sectPr>
          <w:pgSz w:w="11910" w:h="16840"/>
          <w:pgMar w:top="480" w:bottom="280" w:left="141" w:right="425"/>
        </w:sectPr>
      </w:pPr>
    </w:p>
    <w:p>
      <w:pPr>
        <w:pStyle w:val="BodyText"/>
        <w:spacing w:before="64"/>
        <w:ind w:right="130" w:firstLine="710"/>
        <w:jc w:val="both"/>
      </w:pPr>
      <w:r>
        <w:rPr/>
        <w:t>Закупки осуществлялись в соответствии с Федеральным законом от 05.04.2013</w:t>
      </w:r>
      <w:r>
        <w:rPr>
          <w:spacing w:val="-1"/>
        </w:rPr>
        <w:t> </w:t>
      </w:r>
      <w:r>
        <w:rPr/>
        <w:t>№ 44-ФЗ «О контрактной системе в сфере закупок товаров, работ, услуг для обеспечения государственных и муниципальных нужд». Объем закупок в 2024 году составил:</w:t>
      </w:r>
      <w:r>
        <w:rPr>
          <w:spacing w:val="80"/>
        </w:rPr>
        <w:t> </w:t>
      </w:r>
      <w:r>
        <w:rPr/>
        <w:t>7 231 081,23 руб.</w:t>
      </w:r>
    </w:p>
    <w:p>
      <w:pPr>
        <w:pStyle w:val="BodyText"/>
        <w:spacing w:before="3"/>
        <w:ind w:right="139" w:firstLine="710"/>
        <w:jc w:val="both"/>
      </w:pPr>
      <w:r>
        <w:rPr/>
        <w:t>Ответственными за хранение документов производителя, входящих в комплектацию объекта основных средств (технической документации, гарантийных талонов), являются материально ответственные лица, за которыми закреплены основные средства.</w:t>
      </w:r>
    </w:p>
    <w:p>
      <w:pPr>
        <w:pStyle w:val="BodyText"/>
        <w:ind w:right="140" w:firstLine="710"/>
        <w:jc w:val="both"/>
      </w:pPr>
      <w:r>
        <w:rPr/>
        <w:t>В</w:t>
      </w:r>
      <w:r>
        <w:rPr>
          <w:spacing w:val="80"/>
          <w:w w:val="150"/>
        </w:rPr>
        <w:t> </w:t>
      </w:r>
      <w:r>
        <w:rPr/>
        <w:t>один</w:t>
      </w:r>
      <w:r>
        <w:rPr>
          <w:spacing w:val="80"/>
          <w:w w:val="150"/>
        </w:rPr>
        <w:t> </w:t>
      </w:r>
      <w:r>
        <w:rPr/>
        <w:t>инвентарный</w:t>
      </w:r>
      <w:r>
        <w:rPr>
          <w:spacing w:val="80"/>
          <w:w w:val="150"/>
        </w:rPr>
        <w:t> </w:t>
      </w:r>
      <w:r>
        <w:rPr/>
        <w:t>объект,</w:t>
      </w:r>
      <w:r>
        <w:rPr>
          <w:spacing w:val="80"/>
          <w:w w:val="150"/>
        </w:rPr>
        <w:t> </w:t>
      </w:r>
      <w:r>
        <w:rPr/>
        <w:t>признаваемый</w:t>
      </w:r>
      <w:r>
        <w:rPr>
          <w:spacing w:val="80"/>
          <w:w w:val="150"/>
        </w:rPr>
        <w:t> </w:t>
      </w:r>
      <w:r>
        <w:rPr/>
        <w:t>комплексом</w:t>
      </w:r>
      <w:r>
        <w:rPr>
          <w:spacing w:val="80"/>
          <w:w w:val="150"/>
        </w:rPr>
        <w:t> </w:t>
      </w:r>
      <w:r>
        <w:rPr/>
        <w:t>объектов</w:t>
      </w:r>
      <w:r>
        <w:rPr>
          <w:spacing w:val="80"/>
          <w:w w:val="150"/>
        </w:rPr>
        <w:t> </w:t>
      </w:r>
      <w:r>
        <w:rPr/>
        <w:t>основных</w:t>
      </w:r>
      <w:r>
        <w:rPr>
          <w:spacing w:val="80"/>
        </w:rPr>
        <w:t> </w:t>
      </w:r>
      <w:r>
        <w:rPr/>
        <w:t>средств, объединяются</w:t>
      </w:r>
      <w:r>
        <w:rPr>
          <w:spacing w:val="80"/>
          <w:w w:val="150"/>
        </w:rPr>
        <w:t> </w:t>
      </w:r>
      <w:r>
        <w:rPr/>
        <w:t>объекты</w:t>
      </w:r>
      <w:r>
        <w:rPr>
          <w:spacing w:val="80"/>
          <w:w w:val="150"/>
        </w:rPr>
        <w:t> </w:t>
      </w:r>
      <w:r>
        <w:rPr/>
        <w:t>имущества</w:t>
      </w:r>
      <w:r>
        <w:rPr>
          <w:spacing w:val="80"/>
          <w:w w:val="150"/>
        </w:rPr>
        <w:t> </w:t>
      </w:r>
      <w:r>
        <w:rPr/>
        <w:t>несущественной</w:t>
      </w:r>
      <w:r>
        <w:rPr>
          <w:spacing w:val="80"/>
          <w:w w:val="150"/>
        </w:rPr>
        <w:t> </w:t>
      </w:r>
      <w:r>
        <w:rPr/>
        <w:t>стоимости,</w:t>
      </w:r>
      <w:r>
        <w:rPr>
          <w:spacing w:val="80"/>
          <w:w w:val="150"/>
        </w:rPr>
        <w:t> </w:t>
      </w:r>
      <w:r>
        <w:rPr/>
        <w:t>имеющие одинаковые сроки полезного и ожидаемого использования:</w:t>
      </w:r>
    </w:p>
    <w:p>
      <w:pPr>
        <w:pStyle w:val="ListParagraph"/>
        <w:numPr>
          <w:ilvl w:val="2"/>
          <w:numId w:val="2"/>
        </w:numPr>
        <w:tabs>
          <w:tab w:pos="1711" w:val="left" w:leader="none"/>
        </w:tabs>
        <w:spacing w:line="275" w:lineRule="exact" w:before="1" w:after="0"/>
        <w:ind w:left="1711" w:right="0" w:hanging="297"/>
        <w:jc w:val="both"/>
        <w:rPr>
          <w:sz w:val="24"/>
        </w:rPr>
      </w:pPr>
      <w:r>
        <w:rPr>
          <w:sz w:val="24"/>
        </w:rPr>
        <w:t>объекты</w:t>
      </w:r>
      <w:r>
        <w:rPr>
          <w:spacing w:val="-2"/>
          <w:sz w:val="24"/>
        </w:rPr>
        <w:t> </w:t>
      </w:r>
      <w:r>
        <w:rPr>
          <w:sz w:val="24"/>
        </w:rPr>
        <w:t>библиотечного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фонда;</w:t>
      </w:r>
    </w:p>
    <w:p>
      <w:pPr>
        <w:pStyle w:val="ListParagraph"/>
        <w:numPr>
          <w:ilvl w:val="2"/>
          <w:numId w:val="2"/>
        </w:numPr>
        <w:tabs>
          <w:tab w:pos="1711" w:val="left" w:leader="none"/>
        </w:tabs>
        <w:spacing w:line="275" w:lineRule="exact" w:before="0" w:after="0"/>
        <w:ind w:left="1711" w:right="0" w:hanging="297"/>
        <w:jc w:val="both"/>
        <w:rPr>
          <w:sz w:val="24"/>
        </w:rPr>
      </w:pPr>
      <w:r>
        <w:rPr>
          <w:sz w:val="24"/>
        </w:rPr>
        <w:t>мебель</w:t>
      </w:r>
      <w:r>
        <w:rPr>
          <w:spacing w:val="-4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обстановки</w:t>
      </w:r>
      <w:r>
        <w:rPr>
          <w:spacing w:val="-2"/>
          <w:sz w:val="24"/>
        </w:rPr>
        <w:t> </w:t>
      </w:r>
      <w:r>
        <w:rPr>
          <w:sz w:val="24"/>
        </w:rPr>
        <w:t>одного</w:t>
      </w:r>
      <w:r>
        <w:rPr>
          <w:spacing w:val="-7"/>
          <w:sz w:val="24"/>
        </w:rPr>
        <w:t> </w:t>
      </w:r>
      <w:r>
        <w:rPr>
          <w:sz w:val="24"/>
        </w:rPr>
        <w:t>помещения:</w:t>
      </w:r>
      <w:r>
        <w:rPr>
          <w:spacing w:val="-7"/>
          <w:sz w:val="24"/>
        </w:rPr>
        <w:t> </w:t>
      </w:r>
      <w:r>
        <w:rPr>
          <w:sz w:val="24"/>
        </w:rPr>
        <w:t>столы, стулья,</w:t>
      </w:r>
      <w:r>
        <w:rPr>
          <w:spacing w:val="-5"/>
          <w:sz w:val="24"/>
        </w:rPr>
        <w:t> </w:t>
      </w:r>
      <w:r>
        <w:rPr>
          <w:sz w:val="24"/>
        </w:rPr>
        <w:t>стеллажи,</w:t>
      </w:r>
      <w:r>
        <w:rPr>
          <w:spacing w:val="-5"/>
          <w:sz w:val="24"/>
        </w:rPr>
        <w:t> </w:t>
      </w:r>
      <w:r>
        <w:rPr>
          <w:sz w:val="24"/>
        </w:rPr>
        <w:t>шкафы,</w:t>
      </w:r>
      <w:r>
        <w:rPr>
          <w:spacing w:val="9"/>
          <w:sz w:val="24"/>
        </w:rPr>
        <w:t> </w:t>
      </w:r>
      <w:r>
        <w:rPr>
          <w:spacing w:val="-2"/>
          <w:sz w:val="24"/>
        </w:rPr>
        <w:t>полки;</w:t>
      </w:r>
    </w:p>
    <w:p>
      <w:pPr>
        <w:pStyle w:val="ListParagraph"/>
        <w:numPr>
          <w:ilvl w:val="2"/>
          <w:numId w:val="2"/>
        </w:numPr>
        <w:tabs>
          <w:tab w:pos="1711" w:val="left" w:leader="none"/>
          <w:tab w:pos="1775" w:val="left" w:leader="none"/>
        </w:tabs>
        <w:spacing w:line="240" w:lineRule="auto" w:before="2" w:after="0"/>
        <w:ind w:left="1775" w:right="310" w:hanging="361"/>
        <w:jc w:val="both"/>
        <w:rPr>
          <w:sz w:val="24"/>
        </w:rPr>
      </w:pPr>
      <w:r>
        <w:rPr>
          <w:sz w:val="24"/>
        </w:rPr>
        <w:t>компьютерное и периферийное оборудование в составе одного рабочего места:</w:t>
      </w:r>
      <w:r>
        <w:rPr>
          <w:spacing w:val="80"/>
          <w:sz w:val="24"/>
        </w:rPr>
        <w:t> </w:t>
      </w:r>
      <w:r>
        <w:rPr>
          <w:sz w:val="24"/>
        </w:rPr>
        <w:t>системные блоки, мониторы, компьютерные мыши, клавиатуры, принтеры, сканеры, колонки, акустические системы, микрофоны, веб-камеры, устройства захвата видео, внешние ТВ-тюнеры, внешние накопители на жестких дисках;</w:t>
      </w:r>
    </w:p>
    <w:p>
      <w:pPr>
        <w:pStyle w:val="ListParagraph"/>
        <w:numPr>
          <w:ilvl w:val="2"/>
          <w:numId w:val="2"/>
        </w:numPr>
        <w:tabs>
          <w:tab w:pos="1711" w:val="left" w:leader="none"/>
        </w:tabs>
        <w:spacing w:line="275" w:lineRule="exact" w:before="1" w:after="0"/>
        <w:ind w:left="1711" w:right="0" w:hanging="297"/>
        <w:jc w:val="both"/>
        <w:rPr>
          <w:sz w:val="24"/>
        </w:rPr>
      </w:pPr>
      <w:r>
        <w:rPr>
          <w:sz w:val="24"/>
        </w:rPr>
        <w:t>спортивный</w:t>
      </w:r>
      <w:r>
        <w:rPr>
          <w:spacing w:val="-8"/>
          <w:sz w:val="24"/>
        </w:rPr>
        <w:t> </w:t>
      </w:r>
      <w:r>
        <w:rPr>
          <w:sz w:val="24"/>
        </w:rPr>
        <w:t>инвентарь</w:t>
      </w:r>
      <w:r>
        <w:rPr>
          <w:spacing w:val="-5"/>
          <w:sz w:val="24"/>
        </w:rPr>
        <w:t> </w:t>
      </w:r>
      <w:r>
        <w:rPr>
          <w:sz w:val="24"/>
        </w:rPr>
        <w:t>одного</w:t>
      </w:r>
      <w:r>
        <w:rPr>
          <w:spacing w:val="-6"/>
          <w:sz w:val="24"/>
        </w:rPr>
        <w:t> </w:t>
      </w:r>
      <w:r>
        <w:rPr>
          <w:sz w:val="24"/>
        </w:rPr>
        <w:t>наименования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одном </w:t>
      </w:r>
      <w:r>
        <w:rPr>
          <w:spacing w:val="-2"/>
          <w:sz w:val="24"/>
        </w:rPr>
        <w:t>помещении.</w:t>
      </w:r>
    </w:p>
    <w:p>
      <w:pPr>
        <w:pStyle w:val="BodyText"/>
        <w:spacing w:line="275" w:lineRule="exact"/>
        <w:ind w:left="1703"/>
      </w:pPr>
      <w:r>
        <w:rPr/>
        <w:t>Не</w:t>
      </w:r>
      <w:r>
        <w:rPr>
          <w:spacing w:val="-4"/>
        </w:rPr>
        <w:t> </w:t>
      </w:r>
      <w:r>
        <w:rPr/>
        <w:t>считается</w:t>
      </w:r>
      <w:r>
        <w:rPr>
          <w:spacing w:val="-2"/>
        </w:rPr>
        <w:t> </w:t>
      </w:r>
      <w:r>
        <w:rPr/>
        <w:t>существенной</w:t>
      </w:r>
      <w:r>
        <w:rPr>
          <w:spacing w:val="-5"/>
        </w:rPr>
        <w:t> </w:t>
      </w:r>
      <w:r>
        <w:rPr/>
        <w:t>стоимость до</w:t>
      </w:r>
      <w:r>
        <w:rPr>
          <w:spacing w:val="-1"/>
        </w:rPr>
        <w:t> </w:t>
      </w:r>
      <w:r>
        <w:rPr/>
        <w:t>20</w:t>
      </w:r>
      <w:r>
        <w:rPr>
          <w:spacing w:val="-2"/>
        </w:rPr>
        <w:t> </w:t>
      </w:r>
      <w:r>
        <w:rPr/>
        <w:t>000</w:t>
      </w:r>
      <w:r>
        <w:rPr>
          <w:spacing w:val="-1"/>
        </w:rPr>
        <w:t> </w:t>
      </w:r>
      <w:r>
        <w:rPr/>
        <w:t>руб.</w:t>
      </w:r>
      <w:r>
        <w:rPr>
          <w:spacing w:val="1"/>
        </w:rPr>
        <w:t> </w:t>
      </w:r>
      <w:r>
        <w:rPr/>
        <w:t>за</w:t>
      </w:r>
      <w:r>
        <w:rPr>
          <w:spacing w:val="-7"/>
        </w:rPr>
        <w:t> </w:t>
      </w:r>
      <w:r>
        <w:rPr/>
        <w:t>один имущественный</w:t>
      </w:r>
      <w:r>
        <w:rPr>
          <w:spacing w:val="-5"/>
        </w:rPr>
        <w:t> </w:t>
      </w:r>
      <w:r>
        <w:rPr>
          <w:spacing w:val="-2"/>
        </w:rPr>
        <w:t>объект.</w:t>
      </w:r>
    </w:p>
    <w:p>
      <w:pPr>
        <w:pStyle w:val="BodyText"/>
        <w:spacing w:before="2"/>
        <w:ind w:firstLine="710"/>
      </w:pPr>
      <w:r>
        <w:rPr/>
        <w:t>Необходимость</w:t>
      </w:r>
      <w:r>
        <w:rPr>
          <w:spacing w:val="40"/>
        </w:rPr>
        <w:t> </w:t>
      </w:r>
      <w:r>
        <w:rPr/>
        <w:t>объединения</w:t>
      </w:r>
      <w:r>
        <w:rPr>
          <w:spacing w:val="40"/>
        </w:rPr>
        <w:t> </w:t>
      </w:r>
      <w:r>
        <w:rPr/>
        <w:t>и</w:t>
      </w:r>
      <w:r>
        <w:rPr>
          <w:spacing w:val="38"/>
        </w:rPr>
        <w:t> </w:t>
      </w:r>
      <w:r>
        <w:rPr/>
        <w:t>конкретный</w:t>
      </w:r>
      <w:r>
        <w:rPr>
          <w:spacing w:val="38"/>
        </w:rPr>
        <w:t> </w:t>
      </w:r>
      <w:r>
        <w:rPr/>
        <w:t>перечень</w:t>
      </w:r>
      <w:r>
        <w:rPr>
          <w:spacing w:val="40"/>
        </w:rPr>
        <w:t> </w:t>
      </w:r>
      <w:r>
        <w:rPr/>
        <w:t>объединяемых</w:t>
      </w:r>
      <w:r>
        <w:rPr>
          <w:spacing w:val="40"/>
        </w:rPr>
        <w:t> </w:t>
      </w:r>
      <w:r>
        <w:rPr/>
        <w:t>объектов определяет комиссия учреждения по поступлению и выбытию активов.</w:t>
      </w:r>
    </w:p>
    <w:p>
      <w:pPr>
        <w:pStyle w:val="BodyText"/>
        <w:spacing w:line="237" w:lineRule="auto" w:before="3"/>
        <w:ind w:firstLine="710"/>
      </w:pPr>
      <w:r>
        <w:rPr/>
        <w:t>В учреждении проводится комплекс мероприятий по улучшению состояния и сохранности основных средств: 1. Правильность заполнения первичной учетной документации.</w:t>
      </w:r>
    </w:p>
    <w:p>
      <w:pPr>
        <w:pStyle w:val="BodyText"/>
        <w:spacing w:before="4"/>
        <w:ind w:right="134" w:firstLine="710"/>
        <w:jc w:val="both"/>
      </w:pPr>
      <w:r>
        <w:rPr/>
        <w:t>2. Осуществление постоянного внутреннего финансового контроля. 3. Проведение инвентаризации с целью выявления фактического наличия имущества. 4. Заключение договоров о материальной ответственности и возложение обязанностей на лиц, назначенных приказом руководителя учреждения.</w:t>
      </w:r>
    </w:p>
    <w:p>
      <w:pPr>
        <w:pStyle w:val="Heading1"/>
        <w:spacing w:before="274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Heading2"/>
        <w:ind w:left="1561" w:right="5"/>
        <w:jc w:val="center"/>
      </w:pPr>
      <w:r>
        <w:rPr/>
        <w:t>«Анализ</w:t>
      </w:r>
      <w:r>
        <w:rPr>
          <w:spacing w:val="-5"/>
        </w:rPr>
        <w:t> </w:t>
      </w:r>
      <w:r>
        <w:rPr/>
        <w:t>отчета</w:t>
      </w:r>
      <w:r>
        <w:rPr>
          <w:spacing w:val="-6"/>
        </w:rPr>
        <w:t> </w:t>
      </w:r>
      <w:r>
        <w:rPr/>
        <w:t>об</w:t>
      </w:r>
      <w:r>
        <w:rPr>
          <w:spacing w:val="-1"/>
        </w:rPr>
        <w:t> </w:t>
      </w:r>
      <w:r>
        <w:rPr/>
        <w:t>исполнении</w:t>
      </w:r>
      <w:r>
        <w:rPr>
          <w:spacing w:val="-1"/>
        </w:rPr>
        <w:t> </w:t>
      </w:r>
      <w:r>
        <w:rPr/>
        <w:t>учреждением</w:t>
      </w:r>
      <w:r>
        <w:rPr>
          <w:spacing w:val="-6"/>
        </w:rPr>
        <w:t> </w:t>
      </w:r>
      <w:r>
        <w:rPr/>
        <w:t>плана</w:t>
      </w:r>
      <w:r>
        <w:rPr>
          <w:spacing w:val="-1"/>
        </w:rPr>
        <w:t> </w:t>
      </w:r>
      <w:r>
        <w:rPr/>
        <w:t>его</w:t>
      </w:r>
      <w:r>
        <w:rPr>
          <w:spacing w:val="-6"/>
        </w:rPr>
        <w:t> </w:t>
      </w:r>
      <w:r>
        <w:rPr>
          <w:spacing w:val="-2"/>
        </w:rPr>
        <w:t>деятельности»</w:t>
      </w:r>
    </w:p>
    <w:p>
      <w:pPr>
        <w:pStyle w:val="BodyText"/>
        <w:ind w:left="0"/>
        <w:rPr>
          <w:b/>
        </w:rPr>
      </w:pPr>
    </w:p>
    <w:p>
      <w:pPr>
        <w:pStyle w:val="BodyText"/>
        <w:ind w:left="1698"/>
      </w:pPr>
      <w:r>
        <w:rPr/>
        <w:t>По</w:t>
      </w:r>
      <w:r>
        <w:rPr>
          <w:spacing w:val="63"/>
        </w:rPr>
        <w:t> </w:t>
      </w:r>
      <w:r>
        <w:rPr/>
        <w:t>состоянию</w:t>
      </w:r>
      <w:r>
        <w:rPr>
          <w:spacing w:val="60"/>
        </w:rPr>
        <w:t> </w:t>
      </w:r>
      <w:r>
        <w:rPr/>
        <w:t>на</w:t>
      </w:r>
      <w:r>
        <w:rPr>
          <w:spacing w:val="66"/>
        </w:rPr>
        <w:t> </w:t>
      </w:r>
      <w:r>
        <w:rPr/>
        <w:t>01</w:t>
      </w:r>
      <w:r>
        <w:rPr>
          <w:spacing w:val="62"/>
        </w:rPr>
        <w:t> </w:t>
      </w:r>
      <w:r>
        <w:rPr/>
        <w:t>января</w:t>
      </w:r>
      <w:r>
        <w:rPr>
          <w:spacing w:val="62"/>
        </w:rPr>
        <w:t> </w:t>
      </w:r>
      <w:r>
        <w:rPr/>
        <w:t>2025</w:t>
      </w:r>
      <w:r>
        <w:rPr>
          <w:spacing w:val="62"/>
        </w:rPr>
        <w:t> </w:t>
      </w:r>
      <w:r>
        <w:rPr/>
        <w:t>г.</w:t>
      </w:r>
      <w:r>
        <w:rPr>
          <w:spacing w:val="64"/>
        </w:rPr>
        <w:t> </w:t>
      </w:r>
      <w:r>
        <w:rPr/>
        <w:t>учреждением</w:t>
      </w:r>
      <w:r>
        <w:rPr>
          <w:spacing w:val="64"/>
        </w:rPr>
        <w:t> </w:t>
      </w:r>
      <w:r>
        <w:rPr/>
        <w:t>получено</w:t>
      </w:r>
      <w:r>
        <w:rPr>
          <w:spacing w:val="67"/>
        </w:rPr>
        <w:t> </w:t>
      </w:r>
      <w:r>
        <w:rPr/>
        <w:t>доходов</w:t>
      </w:r>
      <w:r>
        <w:rPr>
          <w:spacing w:val="64"/>
        </w:rPr>
        <w:t> </w:t>
      </w:r>
      <w:r>
        <w:rPr/>
        <w:t>на</w:t>
      </w:r>
      <w:r>
        <w:rPr>
          <w:spacing w:val="61"/>
        </w:rPr>
        <w:t> </w:t>
      </w:r>
      <w:r>
        <w:rPr/>
        <w:t>общую</w:t>
      </w:r>
      <w:r>
        <w:rPr>
          <w:spacing w:val="65"/>
        </w:rPr>
        <w:t> </w:t>
      </w:r>
      <w:r>
        <w:rPr>
          <w:spacing w:val="-2"/>
        </w:rPr>
        <w:t>сумму</w:t>
      </w:r>
    </w:p>
    <w:p>
      <w:pPr>
        <w:pStyle w:val="BodyText"/>
        <w:spacing w:line="276" w:lineRule="exact" w:before="3"/>
      </w:pPr>
      <w:r>
        <w:rPr/>
        <w:t>87</w:t>
      </w:r>
      <w:r>
        <w:rPr>
          <w:spacing w:val="-1"/>
        </w:rPr>
        <w:t> </w:t>
      </w:r>
      <w:r>
        <w:rPr/>
        <w:t>332 492,36</w:t>
      </w:r>
      <w:r>
        <w:rPr>
          <w:spacing w:val="-1"/>
        </w:rPr>
        <w:t> </w:t>
      </w:r>
      <w:r>
        <w:rPr/>
        <w:t>руб.,</w:t>
      </w:r>
      <w:r>
        <w:rPr>
          <w:spacing w:val="-3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>
          <w:spacing w:val="-2"/>
        </w:rPr>
        <w:t>числе:</w:t>
      </w:r>
    </w:p>
    <w:p>
      <w:pPr>
        <w:pStyle w:val="ListParagraph"/>
        <w:numPr>
          <w:ilvl w:val="0"/>
          <w:numId w:val="3"/>
        </w:numPr>
        <w:tabs>
          <w:tab w:pos="2408" w:val="left" w:leader="none"/>
        </w:tabs>
        <w:spacing w:line="294" w:lineRule="exact" w:before="0" w:after="0"/>
        <w:ind w:left="2408" w:right="0" w:hanging="350"/>
        <w:jc w:val="left"/>
        <w:rPr>
          <w:sz w:val="24"/>
        </w:rPr>
      </w:pPr>
      <w:r>
        <w:rPr>
          <w:sz w:val="24"/>
        </w:rPr>
        <w:t>субсидии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выполнение</w:t>
      </w:r>
      <w:r>
        <w:rPr>
          <w:spacing w:val="-5"/>
          <w:sz w:val="24"/>
        </w:rPr>
        <w:t> </w:t>
      </w:r>
      <w:r>
        <w:rPr>
          <w:sz w:val="24"/>
        </w:rPr>
        <w:t>госзадания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z w:val="24"/>
        </w:rPr>
        <w:t>82 102</w:t>
      </w:r>
      <w:r>
        <w:rPr>
          <w:spacing w:val="-5"/>
          <w:sz w:val="24"/>
        </w:rPr>
        <w:t> </w:t>
      </w:r>
      <w:r>
        <w:rPr>
          <w:sz w:val="24"/>
        </w:rPr>
        <w:t>878,76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руб.;</w:t>
      </w:r>
    </w:p>
    <w:p>
      <w:pPr>
        <w:pStyle w:val="ListParagraph"/>
        <w:numPr>
          <w:ilvl w:val="0"/>
          <w:numId w:val="3"/>
        </w:numPr>
        <w:tabs>
          <w:tab w:pos="2408" w:val="left" w:leader="none"/>
        </w:tabs>
        <w:spacing w:line="293" w:lineRule="exact" w:before="3" w:after="0"/>
        <w:ind w:left="2408" w:right="0" w:hanging="350"/>
        <w:jc w:val="left"/>
        <w:rPr>
          <w:sz w:val="24"/>
        </w:rPr>
      </w:pPr>
      <w:r>
        <w:rPr>
          <w:sz w:val="24"/>
        </w:rPr>
        <w:t>субсидии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иные</w:t>
      </w:r>
      <w:r>
        <w:rPr>
          <w:spacing w:val="-5"/>
          <w:sz w:val="24"/>
        </w:rPr>
        <w:t> </w:t>
      </w:r>
      <w:r>
        <w:rPr>
          <w:sz w:val="24"/>
        </w:rPr>
        <w:t>цели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57"/>
          <w:sz w:val="24"/>
        </w:rPr>
        <w:t> </w:t>
      </w:r>
      <w:r>
        <w:rPr>
          <w:sz w:val="24"/>
        </w:rPr>
        <w:t>368 550,00</w:t>
      </w:r>
      <w:r>
        <w:rPr>
          <w:spacing w:val="2"/>
          <w:sz w:val="24"/>
        </w:rPr>
        <w:t> </w:t>
      </w:r>
      <w:r>
        <w:rPr>
          <w:spacing w:val="-4"/>
          <w:sz w:val="24"/>
        </w:rPr>
        <w:t>руб.;</w:t>
      </w:r>
    </w:p>
    <w:p>
      <w:pPr>
        <w:pStyle w:val="ListParagraph"/>
        <w:numPr>
          <w:ilvl w:val="0"/>
          <w:numId w:val="3"/>
        </w:numPr>
        <w:tabs>
          <w:tab w:pos="2408" w:val="left" w:leader="none"/>
        </w:tabs>
        <w:spacing w:line="292" w:lineRule="exact" w:before="0" w:after="0"/>
        <w:ind w:left="2408" w:right="0" w:hanging="350"/>
        <w:jc w:val="left"/>
        <w:rPr>
          <w:sz w:val="24"/>
        </w:rPr>
      </w:pPr>
      <w:r>
        <w:rPr>
          <w:sz w:val="24"/>
        </w:rPr>
        <w:t>средства</w:t>
      </w:r>
      <w:r>
        <w:rPr>
          <w:spacing w:val="-2"/>
          <w:sz w:val="24"/>
        </w:rPr>
        <w:t> </w:t>
      </w:r>
      <w:r>
        <w:rPr>
          <w:sz w:val="24"/>
        </w:rPr>
        <w:t>приносящей доход</w:t>
      </w:r>
      <w:r>
        <w:rPr>
          <w:spacing w:val="-3"/>
          <w:sz w:val="24"/>
        </w:rPr>
        <w:t> </w:t>
      </w:r>
      <w:r>
        <w:rPr>
          <w:sz w:val="24"/>
        </w:rPr>
        <w:t>деятельности – 4</w:t>
      </w:r>
      <w:r>
        <w:rPr>
          <w:spacing w:val="-6"/>
          <w:sz w:val="24"/>
        </w:rPr>
        <w:t> </w:t>
      </w:r>
      <w:r>
        <w:rPr>
          <w:sz w:val="24"/>
        </w:rPr>
        <w:t>861 063,60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руб.</w:t>
      </w:r>
    </w:p>
    <w:p>
      <w:pPr>
        <w:pStyle w:val="BodyText"/>
        <w:spacing w:line="274" w:lineRule="exact"/>
        <w:ind w:left="1698"/>
      </w:pPr>
      <w:r>
        <w:rPr/>
        <w:t>За</w:t>
      </w:r>
      <w:r>
        <w:rPr>
          <w:spacing w:val="17"/>
        </w:rPr>
        <w:t> </w:t>
      </w:r>
      <w:r>
        <w:rPr/>
        <w:t>2024</w:t>
      </w:r>
      <w:r>
        <w:rPr>
          <w:spacing w:val="19"/>
        </w:rPr>
        <w:t> </w:t>
      </w:r>
      <w:r>
        <w:rPr/>
        <w:t>г.</w:t>
      </w:r>
      <w:r>
        <w:rPr>
          <w:spacing w:val="20"/>
        </w:rPr>
        <w:t> </w:t>
      </w:r>
      <w:r>
        <w:rPr/>
        <w:t>учреждением</w:t>
      </w:r>
      <w:r>
        <w:rPr>
          <w:spacing w:val="16"/>
        </w:rPr>
        <w:t> </w:t>
      </w:r>
      <w:r>
        <w:rPr/>
        <w:t>произведено</w:t>
      </w:r>
      <w:r>
        <w:rPr>
          <w:spacing w:val="19"/>
        </w:rPr>
        <w:t> </w:t>
      </w:r>
      <w:r>
        <w:rPr/>
        <w:t>расходов</w:t>
      </w:r>
      <w:r>
        <w:rPr>
          <w:spacing w:val="20"/>
        </w:rPr>
        <w:t> </w:t>
      </w:r>
      <w:r>
        <w:rPr/>
        <w:t>на</w:t>
      </w:r>
      <w:r>
        <w:rPr>
          <w:spacing w:val="18"/>
        </w:rPr>
        <w:t> </w:t>
      </w:r>
      <w:r>
        <w:rPr/>
        <w:t>общую</w:t>
      </w:r>
      <w:r>
        <w:rPr>
          <w:spacing w:val="17"/>
        </w:rPr>
        <w:t> </w:t>
      </w:r>
      <w:r>
        <w:rPr/>
        <w:t>сумму</w:t>
      </w:r>
      <w:r>
        <w:rPr>
          <w:spacing w:val="25"/>
        </w:rPr>
        <w:t> </w:t>
      </w:r>
      <w:r>
        <w:rPr/>
        <w:t>86</w:t>
      </w:r>
      <w:r>
        <w:rPr>
          <w:spacing w:val="19"/>
        </w:rPr>
        <w:t> </w:t>
      </w:r>
      <w:r>
        <w:rPr/>
        <w:t>378</w:t>
      </w:r>
      <w:r>
        <w:rPr>
          <w:spacing w:val="14"/>
        </w:rPr>
        <w:t> </w:t>
      </w:r>
      <w:r>
        <w:rPr/>
        <w:t>848,46</w:t>
      </w:r>
      <w:r>
        <w:rPr>
          <w:spacing w:val="64"/>
          <w:w w:val="150"/>
        </w:rPr>
        <w:t> </w:t>
      </w:r>
      <w:r>
        <w:rPr/>
        <w:t>руб.,</w:t>
      </w:r>
      <w:r>
        <w:rPr>
          <w:spacing w:val="16"/>
        </w:rPr>
        <w:t> </w:t>
      </w:r>
      <w:r>
        <w:rPr/>
        <w:t>в</w:t>
      </w:r>
      <w:r>
        <w:rPr>
          <w:spacing w:val="21"/>
        </w:rPr>
        <w:t> </w:t>
      </w:r>
      <w:r>
        <w:rPr>
          <w:spacing w:val="-5"/>
        </w:rPr>
        <w:t>том</w:t>
      </w:r>
    </w:p>
    <w:p>
      <w:pPr>
        <w:pStyle w:val="BodyText"/>
        <w:spacing w:after="0" w:line="274" w:lineRule="exact"/>
        <w:sectPr>
          <w:pgSz w:w="11910" w:h="16840"/>
          <w:pgMar w:top="480" w:bottom="280" w:left="141" w:right="425"/>
        </w:sectPr>
      </w:pPr>
    </w:p>
    <w:p>
      <w:pPr>
        <w:pStyle w:val="BodyText"/>
        <w:spacing w:line="275" w:lineRule="exact"/>
      </w:pPr>
      <w:r>
        <w:rPr>
          <w:spacing w:val="-2"/>
        </w:rPr>
        <w:t>числе:</w:t>
      </w:r>
    </w:p>
    <w:p>
      <w:pPr>
        <w:spacing w:line="240" w:lineRule="auto" w:before="3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pos="729" w:val="left" w:leader="none"/>
        </w:tabs>
        <w:spacing w:line="293" w:lineRule="exact" w:before="0" w:after="0"/>
        <w:ind w:left="729" w:right="0" w:hanging="351"/>
        <w:jc w:val="left"/>
        <w:rPr>
          <w:sz w:val="24"/>
        </w:rPr>
      </w:pPr>
      <w:r>
        <w:rPr>
          <w:sz w:val="24"/>
        </w:rPr>
        <w:t>субсидии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выполнение</w:t>
      </w:r>
      <w:r>
        <w:rPr>
          <w:spacing w:val="-4"/>
          <w:sz w:val="24"/>
        </w:rPr>
        <w:t> </w:t>
      </w:r>
      <w:r>
        <w:rPr>
          <w:sz w:val="24"/>
        </w:rPr>
        <w:t>госзадания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57"/>
          <w:sz w:val="24"/>
        </w:rPr>
        <w:t> </w:t>
      </w:r>
      <w:r>
        <w:rPr>
          <w:sz w:val="24"/>
        </w:rPr>
        <w:t>82</w:t>
      </w:r>
      <w:r>
        <w:rPr>
          <w:spacing w:val="-5"/>
          <w:sz w:val="24"/>
        </w:rPr>
        <w:t> </w:t>
      </w:r>
      <w:r>
        <w:rPr>
          <w:sz w:val="24"/>
        </w:rPr>
        <w:t>226 112,17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руб.;</w:t>
      </w:r>
    </w:p>
    <w:p>
      <w:pPr>
        <w:pStyle w:val="ListParagraph"/>
        <w:numPr>
          <w:ilvl w:val="0"/>
          <w:numId w:val="3"/>
        </w:numPr>
        <w:tabs>
          <w:tab w:pos="729" w:val="left" w:leader="none"/>
        </w:tabs>
        <w:spacing w:line="293" w:lineRule="exact" w:before="0" w:after="0"/>
        <w:ind w:left="729" w:right="0" w:hanging="351"/>
        <w:jc w:val="left"/>
        <w:rPr>
          <w:sz w:val="24"/>
        </w:rPr>
      </w:pPr>
      <w:r>
        <w:rPr>
          <w:sz w:val="24"/>
        </w:rPr>
        <w:t>субсидии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иные</w:t>
      </w:r>
      <w:r>
        <w:rPr>
          <w:spacing w:val="-5"/>
          <w:sz w:val="24"/>
        </w:rPr>
        <w:t> </w:t>
      </w:r>
      <w:r>
        <w:rPr>
          <w:sz w:val="24"/>
        </w:rPr>
        <w:t>цели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57"/>
          <w:sz w:val="24"/>
        </w:rPr>
        <w:t> </w:t>
      </w:r>
      <w:r>
        <w:rPr>
          <w:sz w:val="24"/>
        </w:rPr>
        <w:t>368 550,00</w:t>
      </w:r>
      <w:r>
        <w:rPr>
          <w:spacing w:val="2"/>
          <w:sz w:val="24"/>
        </w:rPr>
        <w:t> </w:t>
      </w:r>
      <w:r>
        <w:rPr>
          <w:spacing w:val="-4"/>
          <w:sz w:val="24"/>
        </w:rPr>
        <w:t>руб.;</w:t>
      </w:r>
    </w:p>
    <w:p>
      <w:pPr>
        <w:pStyle w:val="ListParagraph"/>
        <w:numPr>
          <w:ilvl w:val="0"/>
          <w:numId w:val="3"/>
        </w:numPr>
        <w:tabs>
          <w:tab w:pos="729" w:val="left" w:leader="none"/>
        </w:tabs>
        <w:spacing w:line="293" w:lineRule="exact" w:before="0" w:after="0"/>
        <w:ind w:left="729" w:right="0" w:hanging="351"/>
        <w:jc w:val="left"/>
        <w:rPr>
          <w:sz w:val="24"/>
        </w:rPr>
      </w:pPr>
      <w:r>
        <w:rPr>
          <w:sz w:val="24"/>
        </w:rPr>
        <w:t>средства</w:t>
      </w:r>
      <w:r>
        <w:rPr>
          <w:spacing w:val="-2"/>
          <w:sz w:val="24"/>
        </w:rPr>
        <w:t> </w:t>
      </w:r>
      <w:r>
        <w:rPr>
          <w:sz w:val="24"/>
        </w:rPr>
        <w:t>приносящей</w:t>
      </w:r>
      <w:r>
        <w:rPr>
          <w:spacing w:val="1"/>
          <w:sz w:val="24"/>
        </w:rPr>
        <w:t> </w:t>
      </w:r>
      <w:r>
        <w:rPr>
          <w:sz w:val="24"/>
        </w:rPr>
        <w:t>доход</w:t>
      </w:r>
      <w:r>
        <w:rPr>
          <w:spacing w:val="-3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55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z w:val="24"/>
        </w:rPr>
        <w:t>784</w:t>
      </w:r>
      <w:r>
        <w:rPr>
          <w:spacing w:val="1"/>
          <w:sz w:val="24"/>
        </w:rPr>
        <w:t> </w:t>
      </w:r>
      <w:r>
        <w:rPr>
          <w:sz w:val="24"/>
        </w:rPr>
        <w:t>186,29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руб.</w:t>
      </w:r>
    </w:p>
    <w:p>
      <w:pPr>
        <w:pStyle w:val="BodyText"/>
        <w:spacing w:before="273"/>
        <w:ind w:left="0"/>
      </w:pPr>
    </w:p>
    <w:p>
      <w:pPr>
        <w:pStyle w:val="BodyText"/>
        <w:ind w:left="23"/>
      </w:pPr>
      <w:r>
        <w:rPr/>
        <w:t>За</w:t>
      </w:r>
      <w:r>
        <w:rPr>
          <w:spacing w:val="-3"/>
        </w:rPr>
        <w:t> </w:t>
      </w:r>
      <w:r>
        <w:rPr/>
        <w:t>2024 год</w:t>
      </w:r>
      <w:r>
        <w:rPr>
          <w:spacing w:val="-1"/>
        </w:rPr>
        <w:t> </w:t>
      </w:r>
      <w:r>
        <w:rPr/>
        <w:t>учреждение</w:t>
      </w:r>
      <w:r>
        <w:rPr>
          <w:spacing w:val="-6"/>
        </w:rPr>
        <w:t> </w:t>
      </w:r>
      <w:r>
        <w:rPr/>
        <w:t>выполнило ПФХД</w:t>
      </w:r>
      <w:r>
        <w:rPr>
          <w:spacing w:val="-5"/>
        </w:rPr>
        <w:t> </w:t>
      </w:r>
      <w:r>
        <w:rPr/>
        <w:t>на 94,85 процентов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плановых</w:t>
      </w:r>
      <w:r>
        <w:rPr>
          <w:spacing w:val="-4"/>
        </w:rPr>
        <w:t> </w:t>
      </w:r>
      <w:r>
        <w:rPr>
          <w:spacing w:val="-2"/>
        </w:rPr>
        <w:t>показателей.</w:t>
      </w:r>
    </w:p>
    <w:p>
      <w:pPr>
        <w:pStyle w:val="BodyText"/>
        <w:spacing w:after="0"/>
        <w:sectPr>
          <w:type w:val="continuous"/>
          <w:pgSz w:w="11910" w:h="16840"/>
          <w:pgMar w:top="460" w:bottom="280" w:left="141" w:right="425"/>
          <w:cols w:num="2" w:equalWidth="0">
            <w:col w:w="1640" w:space="40"/>
            <w:col w:w="9664"/>
          </w:cols>
        </w:sectPr>
      </w:pPr>
    </w:p>
    <w:p>
      <w:pPr>
        <w:pStyle w:val="BodyText"/>
        <w:ind w:left="0"/>
      </w:pPr>
    </w:p>
    <w:p>
      <w:pPr>
        <w:pStyle w:val="BodyText"/>
        <w:ind w:right="130" w:firstLine="710"/>
        <w:jc w:val="both"/>
      </w:pPr>
      <w:r>
        <w:rPr/>
        <w:t>Причины не достижения целевых показателей исполнения плановых назначений – регресс по начислениям на оплату труда за декабрь , экономия по выплате пособия по временной нетрудоспособности за счет работодателя за декабрь , экономия по договорам, размещенным в электронном</w:t>
      </w:r>
      <w:r>
        <w:rPr>
          <w:spacing w:val="-1"/>
        </w:rPr>
        <w:t> </w:t>
      </w:r>
      <w:r>
        <w:rPr/>
        <w:t>магазине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декабре ,</w:t>
      </w:r>
      <w:r>
        <w:rPr>
          <w:spacing w:val="40"/>
        </w:rPr>
        <w:t> </w:t>
      </w:r>
      <w:r>
        <w:rPr/>
        <w:t>экономия,</w:t>
      </w:r>
      <w:r>
        <w:rPr>
          <w:spacing w:val="-1"/>
        </w:rPr>
        <w:t> </w:t>
      </w:r>
      <w:r>
        <w:rPr/>
        <w:t>сложившаяся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результатам</w:t>
      </w:r>
      <w:r>
        <w:rPr>
          <w:spacing w:val="-6"/>
        </w:rPr>
        <w:t> </w:t>
      </w:r>
      <w:r>
        <w:rPr/>
        <w:t>проведения</w:t>
      </w:r>
      <w:r>
        <w:rPr>
          <w:spacing w:val="-2"/>
        </w:rPr>
        <w:t> </w:t>
      </w:r>
      <w:r>
        <w:rPr/>
        <w:t>конкурсных процедур, экономия выплат по заработной плате и налогам по платным услугам,</w:t>
      </w:r>
      <w:r>
        <w:rPr>
          <w:spacing w:val="40"/>
        </w:rPr>
        <w:t> </w:t>
      </w:r>
      <w:r>
        <w:rPr/>
        <w:t>так как учреждение</w:t>
      </w:r>
      <w:r>
        <w:rPr>
          <w:spacing w:val="40"/>
        </w:rPr>
        <w:t> </w:t>
      </w:r>
      <w:r>
        <w:rPr/>
        <w:t>проводит групповые занятия с учащимися, а также резервирование средств по платным услугам для выплаты заработной платы в январе и</w:t>
      </w:r>
      <w:r>
        <w:rPr>
          <w:spacing w:val="40"/>
        </w:rPr>
        <w:t> </w:t>
      </w:r>
      <w:r>
        <w:rPr/>
        <w:t>отпускных в 1 полугодии 2025 года.</w:t>
      </w:r>
    </w:p>
    <w:p>
      <w:pPr>
        <w:pStyle w:val="BodyText"/>
        <w:spacing w:before="1"/>
        <w:ind w:left="0"/>
      </w:pPr>
    </w:p>
    <w:p>
      <w:pPr>
        <w:pStyle w:val="BodyText"/>
        <w:ind w:right="131" w:firstLine="710"/>
        <w:jc w:val="both"/>
      </w:pPr>
      <w:r>
        <w:rPr/>
        <w:t>Информация о результатах исполнения учреждением ПФХД, государственного задания, об исполнении мероприятий</w:t>
      </w:r>
      <w:r>
        <w:rPr>
          <w:spacing w:val="40"/>
        </w:rPr>
        <w:t> </w:t>
      </w:r>
      <w:r>
        <w:rPr/>
        <w:t>в рамках субсидий на иные цели размещена на сайте учреждения на </w:t>
      </w:r>
      <w:r>
        <w:rPr>
          <w:spacing w:val="-2"/>
        </w:rPr>
        <w:t>bus.gov.ru.</w:t>
      </w:r>
    </w:p>
    <w:p>
      <w:pPr>
        <w:pStyle w:val="BodyText"/>
        <w:spacing w:line="242" w:lineRule="auto"/>
        <w:ind w:right="134" w:firstLine="710"/>
        <w:jc w:val="both"/>
      </w:pPr>
      <w:r>
        <w:rPr/>
        <w:t>Принятые обязательства по договорам, исполнение которых предусмотрено в 2025 году составляют: 3 900 818,33 руб. , в том числе:</w:t>
      </w:r>
    </w:p>
    <w:p>
      <w:pPr>
        <w:pStyle w:val="BodyText"/>
        <w:spacing w:after="0" w:line="242" w:lineRule="auto"/>
        <w:jc w:val="both"/>
        <w:sectPr>
          <w:type w:val="continuous"/>
          <w:pgSz w:w="11910" w:h="16840"/>
          <w:pgMar w:top="460" w:bottom="280" w:left="141" w:right="425"/>
        </w:sectPr>
      </w:pPr>
    </w:p>
    <w:p>
      <w:pPr>
        <w:pStyle w:val="BodyText"/>
        <w:spacing w:line="237" w:lineRule="auto" w:before="65"/>
        <w:ind w:right="137" w:firstLine="710"/>
        <w:jc w:val="both"/>
      </w:pPr>
      <w:r>
        <w:rPr/>
        <w:t>Принятые денежные обязательства (кредиторская задолженность по коммунальным услугам) составляют: 187 186,05 руб.</w:t>
      </w:r>
    </w:p>
    <w:p>
      <w:pPr>
        <w:pStyle w:val="BodyText"/>
        <w:ind w:left="0"/>
      </w:pPr>
    </w:p>
    <w:p>
      <w:pPr>
        <w:pStyle w:val="BodyText"/>
        <w:spacing w:before="4"/>
        <w:ind w:left="0"/>
      </w:pPr>
    </w:p>
    <w:p>
      <w:pPr>
        <w:pStyle w:val="Heading1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4</w:t>
      </w:r>
    </w:p>
    <w:p>
      <w:pPr>
        <w:pStyle w:val="Heading2"/>
        <w:ind w:left="1561"/>
        <w:jc w:val="center"/>
      </w:pPr>
      <w:r>
        <w:rPr/>
        <w:t>«Анализ</w:t>
      </w:r>
      <w:r>
        <w:rPr>
          <w:spacing w:val="-5"/>
        </w:rPr>
        <w:t> </w:t>
      </w:r>
      <w:r>
        <w:rPr/>
        <w:t>показателей</w:t>
      </w:r>
      <w:r>
        <w:rPr>
          <w:spacing w:val="-8"/>
        </w:rPr>
        <w:t> </w:t>
      </w:r>
      <w:r>
        <w:rPr/>
        <w:t>отчетности</w:t>
      </w:r>
      <w:r>
        <w:rPr>
          <w:spacing w:val="-3"/>
        </w:rPr>
        <w:t> </w:t>
      </w:r>
      <w:r>
        <w:rPr>
          <w:spacing w:val="-2"/>
        </w:rPr>
        <w:t>учреждения»</w:t>
      </w:r>
    </w:p>
    <w:p>
      <w:pPr>
        <w:pStyle w:val="BodyText"/>
        <w:ind w:left="0"/>
        <w:rPr>
          <w:b/>
        </w:rPr>
      </w:pPr>
    </w:p>
    <w:p>
      <w:pPr>
        <w:pStyle w:val="BodyText"/>
        <w:spacing w:line="242" w:lineRule="auto"/>
        <w:ind w:right="131" w:firstLine="710"/>
        <w:jc w:val="both"/>
      </w:pPr>
      <w:r>
        <w:rPr/>
        <w:t>События после отчетной даты, которые подлежат отражению в оборотах 2024 года и отчетности за этот год, не происходили.</w:t>
      </w:r>
    </w:p>
    <w:p>
      <w:pPr>
        <w:pStyle w:val="Heading2"/>
        <w:spacing w:line="271" w:lineRule="exact"/>
        <w:jc w:val="both"/>
      </w:pPr>
      <w:r>
        <w:rPr/>
        <w:t>Раскрытие</w:t>
      </w:r>
      <w:r>
        <w:rPr>
          <w:spacing w:val="-8"/>
        </w:rPr>
        <w:t> </w:t>
      </w:r>
      <w:r>
        <w:rPr/>
        <w:t>информации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/>
        <w:t>СГС</w:t>
      </w:r>
      <w:r>
        <w:rPr>
          <w:spacing w:val="-4"/>
        </w:rPr>
        <w:t> </w:t>
      </w:r>
      <w:r>
        <w:rPr>
          <w:spacing w:val="-2"/>
        </w:rPr>
        <w:t>«Доходы».</w:t>
      </w:r>
    </w:p>
    <w:p>
      <w:pPr>
        <w:pStyle w:val="BodyText"/>
        <w:spacing w:before="2"/>
        <w:ind w:right="132" w:firstLine="710"/>
        <w:jc w:val="both"/>
      </w:pPr>
      <w:r>
        <w:rPr/>
        <w:t>В соответствии с учетной политикой учреждения доходы от предоставления права пользования активом (арендная плата) признается доходами текущего финансового года с одновременным уменьшением предстоящих доходов равномерно (ежемесячно) на протяжении срока пользования объектом учета аренды.</w:t>
      </w:r>
    </w:p>
    <w:p>
      <w:pPr>
        <w:pStyle w:val="BodyText"/>
        <w:spacing w:before="1"/>
        <w:ind w:right="133" w:firstLine="710"/>
        <w:jc w:val="both"/>
      </w:pPr>
      <w:r>
        <w:rPr/>
        <w:t>Доходы от оказания платных услуг по долгосрочным договорам (абонементам), срок исполнения которых превышает один год,</w:t>
      </w:r>
      <w:r>
        <w:rPr>
          <w:spacing w:val="40"/>
        </w:rPr>
        <w:t> </w:t>
      </w:r>
      <w:r>
        <w:rPr/>
        <w:t>признаются в учете в составе доходов будущих периодов в сумме договора. Доходы будущих периодов признаются в текущих доходах равномерно в последний день каждого месяца в разрезе каждого договора (абонемента). Аналогичный порядок признания доходов в текущем периоде применяется к договорам, в соответствии с которыми услуги оказываются неравномерно.</w:t>
      </w:r>
    </w:p>
    <w:p>
      <w:pPr>
        <w:pStyle w:val="BodyText"/>
        <w:spacing w:before="1"/>
        <w:ind w:right="145" w:firstLine="710"/>
        <w:jc w:val="both"/>
      </w:pPr>
      <w:r>
        <w:rPr/>
        <w:t>В отношении платных услуг, по которым срок действия договора менее года, а дата начала и окончания исполнения договора приходятся на разные отчетные годы, учреждение применяет положения СГС «Долгосрочные договоры».</w:t>
      </w:r>
    </w:p>
    <w:p>
      <w:pPr>
        <w:pStyle w:val="BodyText"/>
        <w:spacing w:line="274" w:lineRule="exact"/>
        <w:ind w:left="1703"/>
        <w:jc w:val="both"/>
      </w:pPr>
      <w:r>
        <w:rPr/>
        <w:t>Доходы</w:t>
      </w:r>
      <w:r>
        <w:rPr>
          <w:spacing w:val="1"/>
        </w:rPr>
        <w:t> </w:t>
      </w:r>
      <w:r>
        <w:rPr/>
        <w:t>текущего</w:t>
      </w:r>
      <w:r>
        <w:rPr>
          <w:spacing w:val="-3"/>
        </w:rPr>
        <w:t> </w:t>
      </w:r>
      <w:r>
        <w:rPr/>
        <w:t>года </w:t>
      </w:r>
      <w:r>
        <w:rPr>
          <w:spacing w:val="-2"/>
        </w:rPr>
        <w:t>начисляются: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  <w:tab w:pos="1775" w:val="left" w:leader="none"/>
        </w:tabs>
        <w:spacing w:line="237" w:lineRule="auto" w:before="4" w:after="0"/>
        <w:ind w:left="1775" w:right="320" w:hanging="361"/>
        <w:jc w:val="both"/>
        <w:rPr>
          <w:sz w:val="24"/>
        </w:rPr>
      </w:pPr>
      <w:r>
        <w:rPr>
          <w:sz w:val="24"/>
        </w:rPr>
        <w:t>от услуг проката музыкальных</w:t>
      </w:r>
      <w:r>
        <w:rPr>
          <w:spacing w:val="-1"/>
          <w:sz w:val="24"/>
        </w:rPr>
        <w:t> </w:t>
      </w:r>
      <w:r>
        <w:rPr>
          <w:sz w:val="24"/>
        </w:rPr>
        <w:t>инструментов –</w:t>
      </w:r>
      <w:r>
        <w:rPr>
          <w:spacing w:val="-1"/>
          <w:sz w:val="24"/>
        </w:rPr>
        <w:t> </w:t>
      </w:r>
      <w:r>
        <w:rPr>
          <w:sz w:val="24"/>
        </w:rPr>
        <w:t>на дату подписания акта оказанных услуг, выполненных работ;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</w:tabs>
        <w:spacing w:line="275" w:lineRule="exact" w:before="0" w:after="0"/>
        <w:ind w:left="1711" w:right="0" w:hanging="297"/>
        <w:jc w:val="both"/>
        <w:rPr>
          <w:sz w:val="24"/>
        </w:rPr>
      </w:pP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передачи в аренду</w:t>
      </w:r>
      <w:r>
        <w:rPr>
          <w:spacing w:val="-5"/>
          <w:sz w:val="24"/>
        </w:rPr>
        <w:t> </w:t>
      </w:r>
      <w:r>
        <w:rPr>
          <w:sz w:val="24"/>
        </w:rPr>
        <w:t>помещений</w:t>
      </w:r>
      <w:r>
        <w:rPr>
          <w:spacing w:val="4"/>
          <w:sz w:val="24"/>
        </w:rPr>
        <w:t> </w:t>
      </w:r>
      <w:r>
        <w:rPr>
          <w:sz w:val="24"/>
        </w:rPr>
        <w:t>–</w:t>
      </w:r>
      <w:r>
        <w:rPr>
          <w:spacing w:val="-6"/>
          <w:sz w:val="24"/>
        </w:rPr>
        <w:t> </w:t>
      </w:r>
      <w:r>
        <w:rPr>
          <w:sz w:val="24"/>
        </w:rPr>
        <w:t>ежемесячно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последний день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месяца;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  <w:tab w:pos="1775" w:val="left" w:leader="none"/>
        </w:tabs>
        <w:spacing w:line="237" w:lineRule="auto" w:before="5" w:after="0"/>
        <w:ind w:left="1775" w:right="309" w:hanging="361"/>
        <w:jc w:val="both"/>
        <w:rPr>
          <w:sz w:val="24"/>
        </w:rPr>
      </w:pPr>
      <w:r>
        <w:rPr>
          <w:sz w:val="24"/>
        </w:rPr>
        <w:t>от сумм принудительного изъятия – на дату направления контрагенту требования об уплате пени, штрафа, неустойки;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  <w:tab w:pos="1775" w:val="left" w:leader="none"/>
        </w:tabs>
        <w:spacing w:line="240" w:lineRule="auto" w:before="4" w:after="0"/>
        <w:ind w:left="1775" w:right="309" w:hanging="361"/>
        <w:jc w:val="both"/>
        <w:rPr>
          <w:sz w:val="24"/>
        </w:rPr>
      </w:pPr>
      <w:r>
        <w:rPr>
          <w:sz w:val="24"/>
        </w:rPr>
        <w:t>от возмещения ущерба – на дату обнаружения ущерба денежным средствам на основании ведомости расхождений по результатам инвентаризации (ф. 0504092), на дату оценки ущерба – на основании акта комиссии;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</w:tabs>
        <w:spacing w:line="274" w:lineRule="exact" w:before="0" w:after="0"/>
        <w:ind w:left="1711" w:right="0" w:hanging="297"/>
        <w:jc w:val="both"/>
        <w:rPr>
          <w:sz w:val="24"/>
        </w:rPr>
      </w:pP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реализации</w:t>
      </w:r>
      <w:r>
        <w:rPr>
          <w:spacing w:val="-4"/>
          <w:sz w:val="24"/>
        </w:rPr>
        <w:t> </w:t>
      </w:r>
      <w:r>
        <w:rPr>
          <w:sz w:val="24"/>
        </w:rPr>
        <w:t>имущества –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дату</w:t>
      </w:r>
      <w:r>
        <w:rPr>
          <w:spacing w:val="-1"/>
          <w:sz w:val="24"/>
        </w:rPr>
        <w:t> </w:t>
      </w:r>
      <w:r>
        <w:rPr>
          <w:sz w:val="24"/>
        </w:rPr>
        <w:t>подписания</w:t>
      </w:r>
      <w:r>
        <w:rPr>
          <w:spacing w:val="-6"/>
          <w:sz w:val="24"/>
        </w:rPr>
        <w:t> </w:t>
      </w:r>
      <w:r>
        <w:rPr>
          <w:sz w:val="24"/>
        </w:rPr>
        <w:t>акта</w:t>
      </w:r>
      <w:r>
        <w:rPr>
          <w:spacing w:val="-2"/>
          <w:sz w:val="24"/>
        </w:rPr>
        <w:t> </w:t>
      </w:r>
      <w:r>
        <w:rPr>
          <w:sz w:val="24"/>
        </w:rPr>
        <w:t>приема-передачи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имущества;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  <w:tab w:pos="1775" w:val="left" w:leader="none"/>
        </w:tabs>
        <w:spacing w:line="240" w:lineRule="auto" w:before="2" w:after="0"/>
        <w:ind w:left="1775" w:right="319" w:hanging="361"/>
        <w:jc w:val="both"/>
        <w:rPr>
          <w:sz w:val="24"/>
        </w:rPr>
      </w:pPr>
      <w:r>
        <w:rPr>
          <w:sz w:val="24"/>
        </w:rPr>
        <w:t>от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пожертвований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дату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подписания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договора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пожертвовании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либо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 дату поступления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имущества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денег,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если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письменный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договор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пожертвования не заключался.</w:t>
      </w:r>
    </w:p>
    <w:p>
      <w:pPr>
        <w:pStyle w:val="BodyText"/>
        <w:spacing w:before="3"/>
        <w:ind w:left="0"/>
      </w:pPr>
    </w:p>
    <w:p>
      <w:pPr>
        <w:pStyle w:val="BodyText"/>
        <w:spacing w:line="237" w:lineRule="auto"/>
        <w:ind w:firstLine="710"/>
      </w:pPr>
      <w:r>
        <w:rPr/>
        <w:t>Сумма</w:t>
      </w:r>
      <w:r>
        <w:rPr>
          <w:spacing w:val="80"/>
        </w:rPr>
        <w:t> </w:t>
      </w:r>
      <w:r>
        <w:rPr/>
        <w:t>обязательств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авансовым</w:t>
      </w:r>
      <w:r>
        <w:rPr>
          <w:spacing w:val="80"/>
        </w:rPr>
        <w:t> </w:t>
      </w:r>
      <w:r>
        <w:rPr/>
        <w:t>поступлениям</w:t>
      </w:r>
      <w:r>
        <w:rPr>
          <w:spacing w:val="80"/>
        </w:rPr>
        <w:t> </w:t>
      </w:r>
      <w:r>
        <w:rPr/>
        <w:t>составила:</w:t>
      </w:r>
      <w:r>
        <w:rPr>
          <w:spacing w:val="80"/>
        </w:rPr>
        <w:t> </w:t>
      </w:r>
      <w:r>
        <w:rPr/>
        <w:t>142</w:t>
      </w:r>
      <w:r>
        <w:rPr>
          <w:spacing w:val="80"/>
        </w:rPr>
        <w:t> </w:t>
      </w:r>
      <w:r>
        <w:rPr/>
        <w:t>412-28</w:t>
      </w:r>
      <w:r>
        <w:rPr>
          <w:spacing w:val="80"/>
        </w:rPr>
        <w:t> </w:t>
      </w:r>
      <w:r>
        <w:rPr/>
        <w:t>руб.</w:t>
      </w:r>
      <w:r>
        <w:rPr>
          <w:spacing w:val="80"/>
        </w:rPr>
        <w:t> </w:t>
      </w:r>
      <w:r>
        <w:rPr/>
        <w:t>(оплата платных услуг за обучение)</w:t>
      </w:r>
    </w:p>
    <w:p>
      <w:pPr>
        <w:pStyle w:val="BodyText"/>
        <w:spacing w:line="275" w:lineRule="exact" w:before="3"/>
        <w:ind w:left="1703"/>
      </w:pPr>
      <w:r>
        <w:rPr/>
        <w:t>10 404,00</w:t>
      </w:r>
      <w:r>
        <w:rPr>
          <w:spacing w:val="-4"/>
        </w:rPr>
        <w:t> </w:t>
      </w:r>
      <w:r>
        <w:rPr/>
        <w:t>руб.</w:t>
      </w:r>
      <w:r>
        <w:rPr>
          <w:spacing w:val="2"/>
        </w:rPr>
        <w:t> </w:t>
      </w:r>
      <w:r>
        <w:rPr/>
        <w:t>(оплата</w:t>
      </w:r>
      <w:r>
        <w:rPr>
          <w:spacing w:val="-1"/>
        </w:rPr>
        <w:t> </w:t>
      </w:r>
      <w:r>
        <w:rPr/>
        <w:t>за</w:t>
      </w:r>
      <w:r>
        <w:rPr>
          <w:spacing w:val="-5"/>
        </w:rPr>
        <w:t> </w:t>
      </w:r>
      <w:r>
        <w:rPr/>
        <w:t>прокат</w:t>
      </w:r>
      <w:r>
        <w:rPr>
          <w:spacing w:val="1"/>
        </w:rPr>
        <w:t> </w:t>
      </w:r>
      <w:r>
        <w:rPr>
          <w:spacing w:val="-2"/>
        </w:rPr>
        <w:t>инструмента)</w:t>
      </w:r>
    </w:p>
    <w:p>
      <w:pPr>
        <w:pStyle w:val="Heading2"/>
      </w:pPr>
      <w:r>
        <w:rPr/>
        <w:t>Раскрытие</w:t>
      </w:r>
      <w:r>
        <w:rPr>
          <w:spacing w:val="-6"/>
        </w:rPr>
        <w:t> </w:t>
      </w:r>
      <w:r>
        <w:rPr/>
        <w:t>информации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/>
        <w:t>СГС</w:t>
      </w:r>
      <w:r>
        <w:rPr>
          <w:spacing w:val="-4"/>
        </w:rPr>
        <w:t> </w:t>
      </w:r>
      <w:r>
        <w:rPr>
          <w:spacing w:val="-2"/>
        </w:rPr>
        <w:t>«Резервы».</w:t>
      </w:r>
    </w:p>
    <w:p>
      <w:pPr>
        <w:pStyle w:val="BodyText"/>
        <w:spacing w:line="275" w:lineRule="exact" w:before="3"/>
        <w:ind w:left="1703"/>
      </w:pPr>
      <w:r>
        <w:rPr/>
        <w:t>Сумма</w:t>
      </w:r>
      <w:r>
        <w:rPr>
          <w:spacing w:val="24"/>
        </w:rPr>
        <w:t> </w:t>
      </w:r>
      <w:r>
        <w:rPr/>
        <w:t>резерва</w:t>
      </w:r>
      <w:r>
        <w:rPr>
          <w:spacing w:val="27"/>
        </w:rPr>
        <w:t> </w:t>
      </w:r>
      <w:r>
        <w:rPr/>
        <w:t>на</w:t>
      </w:r>
      <w:r>
        <w:rPr>
          <w:spacing w:val="26"/>
        </w:rPr>
        <w:t> </w:t>
      </w:r>
      <w:r>
        <w:rPr/>
        <w:t>предстоящую</w:t>
      </w:r>
      <w:r>
        <w:rPr>
          <w:spacing w:val="26"/>
        </w:rPr>
        <w:t> </w:t>
      </w:r>
      <w:r>
        <w:rPr/>
        <w:t>оплату</w:t>
      </w:r>
      <w:r>
        <w:rPr>
          <w:spacing w:val="28"/>
        </w:rPr>
        <w:t> </w:t>
      </w:r>
      <w:r>
        <w:rPr/>
        <w:t>отпусков</w:t>
      </w:r>
      <w:r>
        <w:rPr>
          <w:spacing w:val="28"/>
        </w:rPr>
        <w:t> </w:t>
      </w:r>
      <w:r>
        <w:rPr/>
        <w:t>на</w:t>
      </w:r>
      <w:r>
        <w:rPr>
          <w:spacing w:val="27"/>
        </w:rPr>
        <w:t> </w:t>
      </w:r>
      <w:r>
        <w:rPr/>
        <w:t>начало</w:t>
      </w:r>
      <w:r>
        <w:rPr>
          <w:spacing w:val="27"/>
        </w:rPr>
        <w:t> </w:t>
      </w:r>
      <w:r>
        <w:rPr/>
        <w:t>отчетного</w:t>
      </w:r>
      <w:r>
        <w:rPr>
          <w:spacing w:val="27"/>
        </w:rPr>
        <w:t> </w:t>
      </w:r>
      <w:r>
        <w:rPr/>
        <w:t>периода</w:t>
      </w:r>
      <w:r>
        <w:rPr>
          <w:spacing w:val="27"/>
        </w:rPr>
        <w:t> </w:t>
      </w:r>
      <w:r>
        <w:rPr>
          <w:spacing w:val="-2"/>
        </w:rPr>
        <w:t>составила:</w:t>
      </w:r>
    </w:p>
    <w:p>
      <w:pPr>
        <w:pStyle w:val="BodyText"/>
        <w:spacing w:line="275" w:lineRule="exact"/>
      </w:pPr>
      <w:r>
        <w:rPr/>
        <w:t>10</w:t>
      </w:r>
      <w:r>
        <w:rPr>
          <w:spacing w:val="2"/>
        </w:rPr>
        <w:t> </w:t>
      </w:r>
      <w:r>
        <w:rPr/>
        <w:t>609</w:t>
      </w:r>
      <w:r>
        <w:rPr>
          <w:spacing w:val="2"/>
        </w:rPr>
        <w:t> </w:t>
      </w:r>
      <w:r>
        <w:rPr>
          <w:spacing w:val="-2"/>
        </w:rPr>
        <w:t>591,85руб.</w:t>
      </w:r>
    </w:p>
    <w:p>
      <w:pPr>
        <w:pStyle w:val="BodyText"/>
        <w:spacing w:line="275" w:lineRule="exact" w:before="2"/>
        <w:ind w:left="1703"/>
      </w:pPr>
      <w:r>
        <w:rPr/>
        <w:t>Сумма</w:t>
      </w:r>
      <w:r>
        <w:rPr>
          <w:spacing w:val="34"/>
        </w:rPr>
        <w:t> </w:t>
      </w:r>
      <w:r>
        <w:rPr/>
        <w:t>резерва</w:t>
      </w:r>
      <w:r>
        <w:rPr>
          <w:spacing w:val="36"/>
        </w:rPr>
        <w:t> </w:t>
      </w:r>
      <w:r>
        <w:rPr/>
        <w:t>на</w:t>
      </w:r>
      <w:r>
        <w:rPr>
          <w:spacing w:val="37"/>
        </w:rPr>
        <w:t> </w:t>
      </w:r>
      <w:r>
        <w:rPr/>
        <w:t>предстоящую</w:t>
      </w:r>
      <w:r>
        <w:rPr>
          <w:spacing w:val="35"/>
        </w:rPr>
        <w:t> </w:t>
      </w:r>
      <w:r>
        <w:rPr/>
        <w:t>оплату</w:t>
      </w:r>
      <w:r>
        <w:rPr>
          <w:spacing w:val="39"/>
        </w:rPr>
        <w:t> </w:t>
      </w:r>
      <w:r>
        <w:rPr/>
        <w:t>отпусков</w:t>
      </w:r>
      <w:r>
        <w:rPr>
          <w:spacing w:val="39"/>
        </w:rPr>
        <w:t> </w:t>
      </w:r>
      <w:r>
        <w:rPr/>
        <w:t>на</w:t>
      </w:r>
      <w:r>
        <w:rPr>
          <w:spacing w:val="36"/>
        </w:rPr>
        <w:t> </w:t>
      </w:r>
      <w:r>
        <w:rPr/>
        <w:t>конец</w:t>
      </w:r>
      <w:r>
        <w:rPr>
          <w:spacing w:val="39"/>
        </w:rPr>
        <w:t> </w:t>
      </w:r>
      <w:r>
        <w:rPr/>
        <w:t>отчетного</w:t>
      </w:r>
      <w:r>
        <w:rPr>
          <w:spacing w:val="32"/>
        </w:rPr>
        <w:t> </w:t>
      </w:r>
      <w:r>
        <w:rPr/>
        <w:t>периода</w:t>
      </w:r>
      <w:r>
        <w:rPr>
          <w:spacing w:val="37"/>
        </w:rPr>
        <w:t> </w:t>
      </w:r>
      <w:r>
        <w:rPr>
          <w:spacing w:val="-2"/>
        </w:rPr>
        <w:t>составила:</w:t>
      </w:r>
    </w:p>
    <w:p>
      <w:pPr>
        <w:pStyle w:val="BodyText"/>
        <w:spacing w:line="275" w:lineRule="exact"/>
      </w:pPr>
      <w:r>
        <w:rPr/>
        <w:t>12</w:t>
      </w:r>
      <w:r>
        <w:rPr>
          <w:spacing w:val="2"/>
        </w:rPr>
        <w:t> </w:t>
      </w:r>
      <w:r>
        <w:rPr/>
        <w:t>553</w:t>
      </w:r>
      <w:r>
        <w:rPr>
          <w:spacing w:val="2"/>
        </w:rPr>
        <w:t> </w:t>
      </w:r>
      <w:r>
        <w:rPr>
          <w:spacing w:val="-2"/>
        </w:rPr>
        <w:t>115,04руб.</w:t>
      </w:r>
    </w:p>
    <w:p>
      <w:pPr>
        <w:pStyle w:val="Heading2"/>
        <w:spacing w:line="240" w:lineRule="auto" w:before="3"/>
        <w:ind w:right="4983"/>
      </w:pPr>
      <w:r>
        <w:rPr/>
        <w:t>Раскрытие</w:t>
      </w:r>
      <w:r>
        <w:rPr>
          <w:spacing w:val="-10"/>
        </w:rPr>
        <w:t> </w:t>
      </w:r>
      <w:r>
        <w:rPr/>
        <w:t>информации</w:t>
      </w:r>
      <w:r>
        <w:rPr>
          <w:spacing w:val="-9"/>
        </w:rPr>
        <w:t> </w:t>
      </w:r>
      <w:r>
        <w:rPr/>
        <w:t>по</w:t>
      </w:r>
      <w:r>
        <w:rPr>
          <w:spacing w:val="-9"/>
        </w:rPr>
        <w:t> </w:t>
      </w:r>
      <w:r>
        <w:rPr/>
        <w:t>ф.</w:t>
      </w:r>
      <w:r>
        <w:rPr>
          <w:spacing w:val="-8"/>
        </w:rPr>
        <w:t> </w:t>
      </w:r>
      <w:r>
        <w:rPr/>
        <w:t>0503768. СГС «Основные средства».</w:t>
      </w:r>
    </w:p>
    <w:p>
      <w:pPr>
        <w:pStyle w:val="BodyText"/>
        <w:ind w:right="138" w:firstLine="710"/>
        <w:jc w:val="both"/>
      </w:pPr>
      <w:r>
        <w:rPr/>
        <w:t>Объекты основных средств, не приносящие субъекту учета экономической выгоды, не имеющие полезного потенциала и в отношении</w:t>
      </w:r>
      <w:r>
        <w:rPr>
          <w:spacing w:val="40"/>
        </w:rPr>
        <w:t> </w:t>
      </w:r>
      <w:r>
        <w:rPr/>
        <w:t>которых в дальнейшем не предусматривается получение экономических выгод (учитываемые на забалансовых счетах):</w:t>
      </w:r>
    </w:p>
    <w:p>
      <w:pPr>
        <w:pStyle w:val="BodyText"/>
        <w:spacing w:line="274" w:lineRule="exact"/>
        <w:ind w:left="1703"/>
        <w:jc w:val="both"/>
      </w:pPr>
      <w:r>
        <w:rPr/>
        <w:t>Начисление</w:t>
      </w:r>
      <w:r>
        <w:rPr>
          <w:spacing w:val="-7"/>
        </w:rPr>
        <w:t> </w:t>
      </w:r>
      <w:r>
        <w:rPr/>
        <w:t>амортизации</w:t>
      </w:r>
      <w:r>
        <w:rPr>
          <w:spacing w:val="-3"/>
        </w:rPr>
        <w:t> </w:t>
      </w:r>
      <w:r>
        <w:rPr/>
        <w:t>осуществляется</w:t>
      </w:r>
      <w:r>
        <w:rPr>
          <w:spacing w:val="-5"/>
        </w:rPr>
        <w:t> </w:t>
      </w:r>
      <w:r>
        <w:rPr/>
        <w:t>следующим</w:t>
      </w:r>
      <w:r>
        <w:rPr>
          <w:spacing w:val="-3"/>
        </w:rPr>
        <w:t> </w:t>
      </w:r>
      <w:r>
        <w:rPr>
          <w:spacing w:val="-2"/>
        </w:rPr>
        <w:t>образом: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</w:tabs>
        <w:spacing w:line="275" w:lineRule="exact" w:before="3" w:after="0"/>
        <w:ind w:left="1711" w:right="0" w:hanging="297"/>
        <w:jc w:val="both"/>
        <w:rPr>
          <w:sz w:val="24"/>
        </w:rPr>
      </w:pPr>
      <w:r>
        <w:rPr>
          <w:sz w:val="24"/>
        </w:rPr>
        <w:t>линейным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методом;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</w:tabs>
        <w:spacing w:line="275" w:lineRule="exact" w:before="0" w:after="0"/>
        <w:ind w:left="1711" w:right="0" w:hanging="297"/>
        <w:jc w:val="both"/>
        <w:rPr>
          <w:sz w:val="24"/>
        </w:rPr>
      </w:pPr>
      <w:r>
        <w:rPr>
          <w:sz w:val="24"/>
        </w:rPr>
        <w:t>100</w:t>
      </w:r>
      <w:r>
        <w:rPr>
          <w:spacing w:val="-3"/>
          <w:sz w:val="24"/>
        </w:rPr>
        <w:t> </w:t>
      </w:r>
      <w:r>
        <w:rPr>
          <w:sz w:val="24"/>
        </w:rPr>
        <w:t>%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передаче</w:t>
      </w:r>
      <w:r>
        <w:rPr>
          <w:spacing w:val="-1"/>
          <w:sz w:val="24"/>
        </w:rPr>
        <w:t> </w:t>
      </w:r>
      <w:r>
        <w:rPr>
          <w:sz w:val="24"/>
        </w:rPr>
        <w:t>в эксплуатацию</w:t>
      </w:r>
      <w:r>
        <w:rPr>
          <w:spacing w:val="-2"/>
          <w:sz w:val="24"/>
        </w:rPr>
        <w:t> </w:t>
      </w:r>
      <w:r>
        <w:rPr>
          <w:sz w:val="24"/>
        </w:rPr>
        <w:t>до 100</w:t>
      </w:r>
      <w:r>
        <w:rPr>
          <w:spacing w:val="5"/>
          <w:sz w:val="24"/>
        </w:rPr>
        <w:t> </w:t>
      </w:r>
      <w:r>
        <w:rPr>
          <w:sz w:val="24"/>
        </w:rPr>
        <w:t>000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руб.</w:t>
      </w:r>
    </w:p>
    <w:p>
      <w:pPr>
        <w:pStyle w:val="ListParagraph"/>
        <w:spacing w:after="0" w:line="275" w:lineRule="exact"/>
        <w:jc w:val="both"/>
        <w:rPr>
          <w:sz w:val="24"/>
        </w:rPr>
        <w:sectPr>
          <w:pgSz w:w="11910" w:h="16840"/>
          <w:pgMar w:top="760" w:bottom="280" w:left="141" w:right="425"/>
        </w:sectPr>
      </w:pPr>
    </w:p>
    <w:p>
      <w:pPr>
        <w:pStyle w:val="BodyText"/>
        <w:spacing w:before="64"/>
        <w:ind w:right="134" w:firstLine="710"/>
        <w:jc w:val="both"/>
      </w:pPr>
      <w:r>
        <w:rPr/>
        <w:t>В случаях, когда установлены одинаковые сроки полезного использования и метод расчета амортизации</w:t>
      </w:r>
      <w:r>
        <w:rPr>
          <w:spacing w:val="-1"/>
        </w:rPr>
        <w:t> </w:t>
      </w:r>
      <w:r>
        <w:rPr/>
        <w:t>всех структурных частей единого</w:t>
      </w:r>
      <w:r>
        <w:rPr>
          <w:spacing w:val="-2"/>
        </w:rPr>
        <w:t> </w:t>
      </w:r>
      <w:r>
        <w:rPr/>
        <w:t>объекта основных средств, учреждение объединяет такие части для определения суммы амортизации.</w:t>
      </w:r>
    </w:p>
    <w:p>
      <w:pPr>
        <w:pStyle w:val="BodyText"/>
        <w:spacing w:before="3"/>
        <w:ind w:right="132" w:firstLine="710"/>
        <w:jc w:val="both"/>
      </w:pPr>
      <w:r>
        <w:rPr/>
        <w:t>При переоценке объекта основных средств накопленная амортизация на дату переоценки пересчитывается пропорционально изменению</w:t>
      </w:r>
      <w:r>
        <w:rPr>
          <w:spacing w:val="-4"/>
        </w:rPr>
        <w:t> </w:t>
      </w:r>
      <w:r>
        <w:rPr/>
        <w:t>первоначальной стоимости объекта таким образом, чтобы его остаточная стоимость после переоценки равнялась его переоцененной стоимости. При этом балансовая стоимость и накопленная амортизация увеличиваются (умножаются) на одинаковый коэффициент таким образом, чтобы при их суммировании получить переоцененную стоимость на дату проведения переоценки.</w:t>
      </w:r>
    </w:p>
    <w:p>
      <w:pPr>
        <w:pStyle w:val="BodyText"/>
        <w:spacing w:line="237" w:lineRule="auto" w:before="3"/>
        <w:ind w:right="130" w:firstLine="710"/>
        <w:jc w:val="both"/>
      </w:pPr>
      <w:r>
        <w:rPr/>
        <w:t>Срок полезного использования объектов основных средств устанавливает комиссия по поступлению и выбытию в соответствии с пунктом 35 СГС «Основные средства».</w:t>
      </w:r>
    </w:p>
    <w:p>
      <w:pPr>
        <w:pStyle w:val="BodyText"/>
        <w:spacing w:before="4"/>
        <w:ind w:right="140" w:firstLine="710"/>
        <w:jc w:val="both"/>
      </w:pPr>
      <w:r>
        <w:rPr/>
        <w:t>Балансовая стоимость объектов основных средств, находящихся в эксплуатации и</w:t>
      </w:r>
      <w:r>
        <w:rPr>
          <w:spacing w:val="40"/>
        </w:rPr>
        <w:t> </w:t>
      </w:r>
      <w:r>
        <w:rPr/>
        <w:t>имеющих нулевую остаточную стоимость составила:</w:t>
      </w:r>
      <w:r>
        <w:rPr>
          <w:spacing w:val="40"/>
        </w:rPr>
        <w:t> </w:t>
      </w:r>
      <w:r>
        <w:rPr/>
        <w:t>9 430 962,53 руб.</w:t>
      </w:r>
    </w:p>
    <w:p>
      <w:pPr>
        <w:pStyle w:val="Heading2"/>
      </w:pPr>
      <w:r>
        <w:rPr/>
        <w:t>СГС</w:t>
      </w:r>
      <w:r>
        <w:rPr>
          <w:spacing w:val="-2"/>
        </w:rPr>
        <w:t> «Запасы».</w:t>
      </w:r>
    </w:p>
    <w:p>
      <w:pPr>
        <w:pStyle w:val="BodyText"/>
        <w:spacing w:line="242" w:lineRule="auto"/>
        <w:ind w:firstLine="710"/>
      </w:pPr>
      <w:r>
        <w:rPr/>
        <w:t>В</w:t>
      </w:r>
      <w:r>
        <w:rPr>
          <w:spacing w:val="80"/>
        </w:rPr>
        <w:t> </w:t>
      </w:r>
      <w:r>
        <w:rPr/>
        <w:t>соответствии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учетной</w:t>
      </w:r>
      <w:r>
        <w:rPr>
          <w:spacing w:val="80"/>
        </w:rPr>
        <w:t> </w:t>
      </w:r>
      <w:r>
        <w:rPr/>
        <w:t>политикой</w:t>
      </w:r>
      <w:r>
        <w:rPr>
          <w:spacing w:val="80"/>
        </w:rPr>
        <w:t> </w:t>
      </w:r>
      <w:r>
        <w:rPr/>
        <w:t>учреждение</w:t>
      </w:r>
      <w:r>
        <w:rPr>
          <w:spacing w:val="80"/>
        </w:rPr>
        <w:t> </w:t>
      </w:r>
      <w:r>
        <w:rPr/>
        <w:t>учитывает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составе</w:t>
      </w:r>
      <w:r>
        <w:rPr>
          <w:spacing w:val="80"/>
        </w:rPr>
        <w:t> </w:t>
      </w:r>
      <w:r>
        <w:rPr/>
        <w:t>материальных запасов</w:t>
      </w:r>
      <w:r>
        <w:rPr>
          <w:spacing w:val="23"/>
        </w:rPr>
        <w:t> </w:t>
      </w:r>
      <w:r>
        <w:rPr/>
        <w:t>материальные</w:t>
      </w:r>
      <w:r>
        <w:rPr>
          <w:spacing w:val="16"/>
        </w:rPr>
        <w:t> </w:t>
      </w:r>
      <w:r>
        <w:rPr/>
        <w:t>объекты,</w:t>
      </w:r>
      <w:r>
        <w:rPr>
          <w:spacing w:val="5"/>
        </w:rPr>
        <w:t> </w:t>
      </w:r>
      <w:r>
        <w:rPr/>
        <w:t>указанные</w:t>
      </w:r>
      <w:r>
        <w:rPr>
          <w:spacing w:val="16"/>
        </w:rPr>
        <w:t> </w:t>
      </w:r>
      <w:r>
        <w:rPr/>
        <w:t>в</w:t>
      </w:r>
      <w:r>
        <w:rPr>
          <w:spacing w:val="19"/>
        </w:rPr>
        <w:t> </w:t>
      </w:r>
      <w:r>
        <w:rPr/>
        <w:t>пунктах</w:t>
      </w:r>
      <w:r>
        <w:rPr>
          <w:spacing w:val="21"/>
        </w:rPr>
        <w:t> </w:t>
      </w:r>
      <w:r>
        <w:rPr/>
        <w:t>98–99</w:t>
      </w:r>
      <w:r>
        <w:rPr>
          <w:spacing w:val="23"/>
        </w:rPr>
        <w:t> </w:t>
      </w:r>
      <w:r>
        <w:rPr/>
        <w:t>Инструкции</w:t>
      </w:r>
      <w:r>
        <w:rPr>
          <w:spacing w:val="18"/>
        </w:rPr>
        <w:t> </w:t>
      </w:r>
      <w:r>
        <w:rPr/>
        <w:t>к</w:t>
      </w:r>
      <w:r>
        <w:rPr>
          <w:spacing w:val="20"/>
        </w:rPr>
        <w:t> </w:t>
      </w:r>
      <w:r>
        <w:rPr/>
        <w:t>Единому</w:t>
      </w:r>
      <w:r>
        <w:rPr>
          <w:spacing w:val="17"/>
        </w:rPr>
        <w:t> </w:t>
      </w:r>
      <w:r>
        <w:rPr/>
        <w:t>плану</w:t>
      </w:r>
      <w:r>
        <w:rPr>
          <w:spacing w:val="18"/>
        </w:rPr>
        <w:t> </w:t>
      </w:r>
      <w:r>
        <w:rPr>
          <w:spacing w:val="-2"/>
        </w:rPr>
        <w:t>счетов</w:t>
      </w:r>
    </w:p>
    <w:p>
      <w:pPr>
        <w:pStyle w:val="BodyText"/>
        <w:spacing w:line="271" w:lineRule="exact"/>
      </w:pPr>
      <w:r>
        <w:rPr/>
        <w:t>№</w:t>
      </w:r>
      <w:r>
        <w:rPr>
          <w:spacing w:val="-4"/>
        </w:rPr>
        <w:t> </w:t>
      </w:r>
      <w:r>
        <w:rPr/>
        <w:t>157н, а</w:t>
      </w:r>
      <w:r>
        <w:rPr>
          <w:spacing w:val="-8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производственный</w:t>
      </w:r>
      <w:r>
        <w:rPr>
          <w:spacing w:val="-6"/>
        </w:rPr>
        <w:t> </w:t>
      </w:r>
      <w:r>
        <w:rPr/>
        <w:t>и</w:t>
      </w:r>
      <w:r>
        <w:rPr>
          <w:spacing w:val="-1"/>
        </w:rPr>
        <w:t> </w:t>
      </w:r>
      <w:r>
        <w:rPr/>
        <w:t>хозяйственный</w:t>
      </w:r>
      <w:r>
        <w:rPr>
          <w:spacing w:val="-6"/>
        </w:rPr>
        <w:t> </w:t>
      </w:r>
      <w:r>
        <w:rPr>
          <w:spacing w:val="-2"/>
        </w:rPr>
        <w:t>инвентарь.</w:t>
      </w:r>
    </w:p>
    <w:p>
      <w:pPr>
        <w:pStyle w:val="BodyText"/>
        <w:spacing w:before="1"/>
        <w:ind w:left="1703" w:right="192"/>
      </w:pPr>
      <w:r>
        <w:rPr/>
        <w:t>Списание материальных запасов производится по средней фактической стоимости.</w:t>
      </w:r>
      <w:r>
        <w:rPr>
          <w:spacing w:val="40"/>
        </w:rPr>
        <w:t> </w:t>
      </w:r>
      <w:r>
        <w:rPr/>
        <w:t>Единица</w:t>
      </w:r>
      <w:r>
        <w:rPr>
          <w:spacing w:val="80"/>
        </w:rPr>
        <w:t> </w:t>
      </w:r>
      <w:r>
        <w:rPr/>
        <w:t>учета</w:t>
      </w:r>
      <w:r>
        <w:rPr>
          <w:spacing w:val="80"/>
        </w:rPr>
        <w:t> </w:t>
      </w:r>
      <w:r>
        <w:rPr/>
        <w:t>материальных</w:t>
      </w:r>
      <w:r>
        <w:rPr>
          <w:spacing w:val="80"/>
        </w:rPr>
        <w:t> </w:t>
      </w:r>
      <w:r>
        <w:rPr/>
        <w:t>запасов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учреждениях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номенклатурная</w:t>
      </w:r>
      <w:r>
        <w:rPr>
          <w:spacing w:val="80"/>
        </w:rPr>
        <w:t> </w:t>
      </w:r>
      <w:r>
        <w:rPr/>
        <w:t>(реестровая)</w:t>
      </w:r>
    </w:p>
    <w:p>
      <w:pPr>
        <w:pStyle w:val="BodyText"/>
        <w:spacing w:line="275" w:lineRule="exact" w:before="1"/>
      </w:pPr>
      <w:r>
        <w:rPr>
          <w:spacing w:val="-2"/>
        </w:rPr>
        <w:t>единица.</w:t>
      </w:r>
    </w:p>
    <w:p>
      <w:pPr>
        <w:pStyle w:val="BodyText"/>
        <w:spacing w:line="275" w:lineRule="exact"/>
        <w:ind w:left="1703"/>
      </w:pPr>
      <w:r>
        <w:rPr>
          <w:spacing w:val="-2"/>
        </w:rPr>
        <w:t>Исключение:</w:t>
      </w:r>
    </w:p>
    <w:p>
      <w:pPr>
        <w:pStyle w:val="BodyText"/>
        <w:spacing w:line="276" w:lineRule="auto" w:before="7"/>
      </w:pPr>
      <w:r>
        <w:rPr/>
        <w:t>а)</w:t>
      </w:r>
      <w:r>
        <w:rPr>
          <w:spacing w:val="37"/>
        </w:rPr>
        <w:t> </w:t>
      </w:r>
      <w:r>
        <w:rPr/>
        <w:t>материальные</w:t>
      </w:r>
      <w:r>
        <w:rPr>
          <w:spacing w:val="29"/>
        </w:rPr>
        <w:t> </w:t>
      </w:r>
      <w:r>
        <w:rPr/>
        <w:t>запасы</w:t>
      </w:r>
      <w:r>
        <w:rPr>
          <w:spacing w:val="37"/>
        </w:rPr>
        <w:t> </w:t>
      </w:r>
      <w:r>
        <w:rPr/>
        <w:t>с</w:t>
      </w:r>
      <w:r>
        <w:rPr>
          <w:spacing w:val="29"/>
        </w:rPr>
        <w:t> </w:t>
      </w:r>
      <w:r>
        <w:rPr/>
        <w:t>ограниченным</w:t>
      </w:r>
      <w:r>
        <w:rPr>
          <w:spacing w:val="37"/>
        </w:rPr>
        <w:t> </w:t>
      </w:r>
      <w:r>
        <w:rPr/>
        <w:t>сроком</w:t>
      </w:r>
      <w:r>
        <w:rPr>
          <w:spacing w:val="32"/>
        </w:rPr>
        <w:t> </w:t>
      </w:r>
      <w:r>
        <w:rPr/>
        <w:t>годности</w:t>
      </w:r>
      <w:r>
        <w:rPr>
          <w:spacing w:val="40"/>
        </w:rPr>
        <w:t> </w:t>
      </w:r>
      <w:r>
        <w:rPr/>
        <w:t>–</w:t>
      </w:r>
      <w:r>
        <w:rPr>
          <w:spacing w:val="31"/>
        </w:rPr>
        <w:t> </w:t>
      </w:r>
      <w:r>
        <w:rPr/>
        <w:t>продукты</w:t>
      </w:r>
      <w:r>
        <w:rPr>
          <w:spacing w:val="33"/>
        </w:rPr>
        <w:t> </w:t>
      </w:r>
      <w:r>
        <w:rPr/>
        <w:t>питания,</w:t>
      </w:r>
      <w:r>
        <w:rPr>
          <w:spacing w:val="33"/>
        </w:rPr>
        <w:t> </w:t>
      </w:r>
      <w:r>
        <w:rPr/>
        <w:t>медикаменты</w:t>
      </w:r>
      <w:r>
        <w:rPr>
          <w:spacing w:val="33"/>
        </w:rPr>
        <w:t> </w:t>
      </w:r>
      <w:r>
        <w:rPr/>
        <w:t>и другие, а также товары для продажи. Единица учета таких материальных запасов – партия.</w:t>
      </w:r>
    </w:p>
    <w:p>
      <w:pPr>
        <w:pStyle w:val="BodyText"/>
        <w:spacing w:line="276" w:lineRule="auto"/>
      </w:pPr>
      <w:r>
        <w:rPr/>
        <w:t>б) группы</w:t>
      </w:r>
      <w:r>
        <w:rPr>
          <w:spacing w:val="80"/>
        </w:rPr>
        <w:t> </w:t>
      </w:r>
      <w:r>
        <w:rPr/>
        <w:t>материальных</w:t>
      </w:r>
      <w:r>
        <w:rPr>
          <w:spacing w:val="80"/>
        </w:rPr>
        <w:t> </w:t>
      </w:r>
      <w:r>
        <w:rPr/>
        <w:t>запасов,</w:t>
      </w:r>
      <w:r>
        <w:rPr>
          <w:spacing w:val="80"/>
        </w:rPr>
        <w:t> </w:t>
      </w:r>
      <w:r>
        <w:rPr/>
        <w:t>характеристики</w:t>
      </w:r>
      <w:r>
        <w:rPr>
          <w:spacing w:val="80"/>
        </w:rPr>
        <w:t> </w:t>
      </w:r>
      <w:r>
        <w:rPr/>
        <w:t>которых</w:t>
      </w:r>
      <w:r>
        <w:rPr>
          <w:spacing w:val="80"/>
        </w:rPr>
        <w:t> </w:t>
      </w:r>
      <w:r>
        <w:rPr/>
        <w:t>совпадают.</w:t>
      </w:r>
      <w:r>
        <w:rPr>
          <w:spacing w:val="80"/>
        </w:rPr>
        <w:t> </w:t>
      </w:r>
      <w:r>
        <w:rPr/>
        <w:t>Единица</w:t>
      </w:r>
      <w:r>
        <w:rPr>
          <w:spacing w:val="80"/>
        </w:rPr>
        <w:t> </w:t>
      </w:r>
      <w:r>
        <w:rPr/>
        <w:t>учета</w:t>
      </w:r>
      <w:r>
        <w:rPr>
          <w:spacing w:val="80"/>
        </w:rPr>
        <w:t> </w:t>
      </w:r>
      <w:r>
        <w:rPr/>
        <w:t>таких материальных запасов – однородная (реестровая) группа запасов.</w:t>
      </w:r>
    </w:p>
    <w:p>
      <w:pPr>
        <w:pStyle w:val="BodyText"/>
        <w:ind w:right="142" w:firstLine="710"/>
        <w:jc w:val="both"/>
      </w:pPr>
      <w:r>
        <w:rPr/>
        <w:t>Выдача в эксплуатацию на нужды учреждения канцелярских принадлежностей, лекарственных</w:t>
      </w:r>
      <w:r>
        <w:rPr>
          <w:spacing w:val="80"/>
        </w:rPr>
        <w:t>  </w:t>
      </w:r>
      <w:r>
        <w:rPr/>
        <w:t>препаратов,</w:t>
      </w:r>
      <w:r>
        <w:rPr>
          <w:spacing w:val="80"/>
        </w:rPr>
        <w:t>  </w:t>
      </w:r>
      <w:r>
        <w:rPr/>
        <w:t>запасных</w:t>
      </w:r>
      <w:r>
        <w:rPr>
          <w:spacing w:val="80"/>
        </w:rPr>
        <w:t>  </w:t>
      </w:r>
      <w:r>
        <w:rPr/>
        <w:t>частей</w:t>
      </w:r>
      <w:r>
        <w:rPr>
          <w:spacing w:val="80"/>
        </w:rPr>
        <w:t>  </w:t>
      </w:r>
      <w:r>
        <w:rPr/>
        <w:t>и</w:t>
      </w:r>
      <w:r>
        <w:rPr>
          <w:spacing w:val="80"/>
        </w:rPr>
        <w:t>  </w:t>
      </w:r>
      <w:r>
        <w:rPr/>
        <w:t>хозяйственных</w:t>
      </w:r>
      <w:r>
        <w:rPr>
          <w:spacing w:val="80"/>
        </w:rPr>
        <w:t>  </w:t>
      </w:r>
      <w:r>
        <w:rPr/>
        <w:t>материалов оформляется</w:t>
      </w:r>
      <w:r>
        <w:rPr>
          <w:spacing w:val="-1"/>
        </w:rPr>
        <w:t> </w:t>
      </w:r>
      <w:r>
        <w:rPr/>
        <w:t>Ведомостью выдачи материальных ценностей на нужды учреждения (ф. 0504210). Эта ведомость является основанием для списания материальных запасов.</w:t>
      </w:r>
    </w:p>
    <w:p>
      <w:pPr>
        <w:pStyle w:val="BodyText"/>
        <w:spacing w:line="237" w:lineRule="auto"/>
        <w:ind w:right="130" w:firstLine="710"/>
        <w:jc w:val="both"/>
      </w:pPr>
      <w:r>
        <w:rPr/>
        <w:t>Мягкий и хозяйственный инвентарь, посуда списываются по Акту о списании мягкого и хозяйственного инвентаря (ф. 0504143).</w:t>
      </w:r>
    </w:p>
    <w:p>
      <w:pPr>
        <w:pStyle w:val="BodyText"/>
        <w:spacing w:line="275" w:lineRule="exact"/>
        <w:ind w:left="1703"/>
        <w:jc w:val="both"/>
      </w:pPr>
      <w:r>
        <w:rPr/>
        <w:t>Иные</w:t>
      </w:r>
      <w:r>
        <w:rPr>
          <w:spacing w:val="43"/>
        </w:rPr>
        <w:t> </w:t>
      </w:r>
      <w:r>
        <w:rPr/>
        <w:t>материальные</w:t>
      </w:r>
      <w:r>
        <w:rPr>
          <w:spacing w:val="45"/>
        </w:rPr>
        <w:t> </w:t>
      </w:r>
      <w:r>
        <w:rPr/>
        <w:t>запасы</w:t>
      </w:r>
      <w:r>
        <w:rPr>
          <w:spacing w:val="44"/>
        </w:rPr>
        <w:t> </w:t>
      </w:r>
      <w:r>
        <w:rPr/>
        <w:t>списываются</w:t>
      </w:r>
      <w:r>
        <w:rPr>
          <w:spacing w:val="45"/>
        </w:rPr>
        <w:t> </w:t>
      </w:r>
      <w:r>
        <w:rPr/>
        <w:t>по</w:t>
      </w:r>
      <w:r>
        <w:rPr>
          <w:spacing w:val="41"/>
        </w:rPr>
        <w:t> </w:t>
      </w:r>
      <w:r>
        <w:rPr/>
        <w:t>Акту</w:t>
      </w:r>
      <w:r>
        <w:rPr>
          <w:spacing w:val="47"/>
        </w:rPr>
        <w:t> </w:t>
      </w:r>
      <w:r>
        <w:rPr/>
        <w:t>о</w:t>
      </w:r>
      <w:r>
        <w:rPr>
          <w:spacing w:val="6"/>
        </w:rPr>
        <w:t> </w:t>
      </w:r>
      <w:r>
        <w:rPr/>
        <w:t>списании</w:t>
      </w:r>
      <w:r>
        <w:rPr>
          <w:spacing w:val="43"/>
        </w:rPr>
        <w:t> </w:t>
      </w:r>
      <w:r>
        <w:rPr/>
        <w:t>материальных</w:t>
      </w:r>
      <w:r>
        <w:rPr>
          <w:spacing w:val="46"/>
        </w:rPr>
        <w:t> </w:t>
      </w:r>
      <w:r>
        <w:rPr/>
        <w:t>запасов</w:t>
      </w:r>
      <w:r>
        <w:rPr>
          <w:spacing w:val="44"/>
        </w:rPr>
        <w:t> </w:t>
      </w:r>
      <w:r>
        <w:rPr>
          <w:spacing w:val="-5"/>
        </w:rPr>
        <w:t>(ф.</w:t>
      </w:r>
    </w:p>
    <w:p>
      <w:pPr>
        <w:pStyle w:val="BodyText"/>
        <w:spacing w:line="275" w:lineRule="exact"/>
      </w:pPr>
      <w:r>
        <w:rPr>
          <w:spacing w:val="-2"/>
        </w:rPr>
        <w:t>0504230).</w:t>
      </w:r>
    </w:p>
    <w:p>
      <w:pPr>
        <w:pStyle w:val="BodyText"/>
        <w:spacing w:before="2"/>
        <w:ind w:right="131" w:firstLine="710"/>
        <w:jc w:val="both"/>
      </w:pPr>
      <w:r>
        <w:rPr/>
        <w:t>При приобретении и (или) создании материальных запасов за счет средств, полученных по разным видам деятельности, сумма вложений, сформированных на счете КБК Х.106.00.000, переводится на код вида деятельности 4 «субсидии на выполнение государственного (муниципального) задания».</w:t>
      </w:r>
    </w:p>
    <w:p>
      <w:pPr>
        <w:pStyle w:val="BodyText"/>
        <w:spacing w:line="276" w:lineRule="auto" w:before="5"/>
        <w:ind w:right="132" w:firstLine="710"/>
        <w:jc w:val="both"/>
      </w:pPr>
      <w:r>
        <w:rPr/>
        <w:t>Фактическая</w:t>
      </w:r>
      <w:r>
        <w:rPr>
          <w:spacing w:val="-3"/>
        </w:rPr>
        <w:t> </w:t>
      </w:r>
      <w:r>
        <w:rPr/>
        <w:t>стоимость</w:t>
      </w:r>
      <w:r>
        <w:rPr>
          <w:spacing w:val="-2"/>
        </w:rPr>
        <w:t> </w:t>
      </w:r>
      <w:r>
        <w:rPr/>
        <w:t>материальных</w:t>
      </w:r>
      <w:r>
        <w:rPr>
          <w:spacing w:val="-8"/>
        </w:rPr>
        <w:t> </w:t>
      </w:r>
      <w:r>
        <w:rPr/>
        <w:t>запасов,</w:t>
      </w:r>
      <w:r>
        <w:rPr>
          <w:spacing w:val="-9"/>
        </w:rPr>
        <w:t> </w:t>
      </w:r>
      <w:r>
        <w:rPr/>
        <w:t>полученных</w:t>
      </w:r>
      <w:r>
        <w:rPr>
          <w:spacing w:val="-8"/>
        </w:rPr>
        <w:t> </w:t>
      </w:r>
      <w:r>
        <w:rPr/>
        <w:t>в</w:t>
      </w:r>
      <w:r>
        <w:rPr>
          <w:spacing w:val="-2"/>
        </w:rPr>
        <w:t> </w:t>
      </w:r>
      <w:r>
        <w:rPr/>
        <w:t>результате</w:t>
      </w:r>
      <w:r>
        <w:rPr>
          <w:spacing w:val="-4"/>
        </w:rPr>
        <w:t> </w:t>
      </w:r>
      <w:r>
        <w:rPr/>
        <w:t>ремонта, разборки, утилизации (ликвидации), основных средств или иного имущества определяется исходя из следующих факторов: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  <w:tab w:pos="1775" w:val="left" w:leader="none"/>
        </w:tabs>
        <w:spacing w:line="242" w:lineRule="auto" w:before="0" w:after="0"/>
        <w:ind w:left="1775" w:right="314" w:hanging="361"/>
        <w:jc w:val="both"/>
        <w:rPr>
          <w:sz w:val="24"/>
        </w:rPr>
      </w:pPr>
      <w:r>
        <w:rPr>
          <w:sz w:val="24"/>
        </w:rPr>
        <w:t>их справедливой стоимости на дату принятия к бухгалтерскому учету, рассчитанной методом рыночных цен;</w:t>
      </w:r>
    </w:p>
    <w:p>
      <w:pPr>
        <w:pStyle w:val="ListParagraph"/>
        <w:numPr>
          <w:ilvl w:val="0"/>
          <w:numId w:val="4"/>
        </w:numPr>
        <w:tabs>
          <w:tab w:pos="1711" w:val="left" w:leader="none"/>
          <w:tab w:pos="1775" w:val="left" w:leader="none"/>
        </w:tabs>
        <w:spacing w:line="242" w:lineRule="auto" w:before="0" w:after="0"/>
        <w:ind w:left="1775" w:right="318" w:hanging="361"/>
        <w:jc w:val="both"/>
        <w:rPr>
          <w:sz w:val="24"/>
        </w:rPr>
      </w:pPr>
      <w:r>
        <w:rPr>
          <w:sz w:val="24"/>
        </w:rPr>
        <w:t>сумм, уплачиваемых учреждением за доставку материальных запасов, приведение их в состояние, пригодное для использования.</w:t>
      </w:r>
    </w:p>
    <w:p>
      <w:pPr>
        <w:pStyle w:val="BodyText"/>
        <w:ind w:right="128" w:firstLine="710"/>
        <w:jc w:val="both"/>
      </w:pPr>
      <w:r>
        <w:rPr/>
        <w:t>Материальные запасы (сценические костюмы, декорации) изготавливаются для нужд учреждения и принимаются к учету по фактической стоимости на основании Требования- накладной (ф. 0504204).</w:t>
      </w:r>
    </w:p>
    <w:p>
      <w:pPr>
        <w:pStyle w:val="BodyText"/>
        <w:ind w:right="132" w:firstLine="710"/>
        <w:jc w:val="both"/>
      </w:pPr>
      <w:r>
        <w:rPr/>
        <w:t>Ветошь, полученная от списания мягкого инвентаря, принимается к учету на основании Требования-накладной (ф. 0504204) по справедливой стоимости, определенной комиссией по поступлению и выбытию активов методом рыночных цен.</w:t>
      </w:r>
    </w:p>
    <w:p>
      <w:pPr>
        <w:pStyle w:val="BodyText"/>
        <w:ind w:right="142" w:firstLine="710"/>
        <w:jc w:val="both"/>
      </w:pPr>
      <w:r>
        <w:rPr/>
        <w:t>Приобретенные, но находящиеся в пути запасы признаются в бухгалтерском учете в</w:t>
      </w:r>
      <w:r>
        <w:rPr>
          <w:spacing w:val="40"/>
        </w:rPr>
        <w:t> </w:t>
      </w:r>
      <w:r>
        <w:rPr/>
        <w:t>оценке, предусмотренной государственным контрактом (договором). Если учреждение понесло затраты, перечисленные в пункте 102 Инструкции к Единому плану счетов № 157н, стоимость запасов</w:t>
      </w:r>
      <w:r>
        <w:rPr>
          <w:spacing w:val="80"/>
        </w:rPr>
        <w:t> </w:t>
      </w:r>
      <w:r>
        <w:rPr/>
        <w:t>увеличивается</w:t>
      </w:r>
      <w:r>
        <w:rPr>
          <w:spacing w:val="79"/>
        </w:rPr>
        <w:t> </w:t>
      </w:r>
      <w:r>
        <w:rPr/>
        <w:t>на</w:t>
      </w:r>
      <w:r>
        <w:rPr>
          <w:spacing w:val="80"/>
        </w:rPr>
        <w:t> </w:t>
      </w:r>
      <w:r>
        <w:rPr/>
        <w:t>сумму</w:t>
      </w:r>
      <w:r>
        <w:rPr>
          <w:spacing w:val="79"/>
        </w:rPr>
        <w:t> </w:t>
      </w:r>
      <w:r>
        <w:rPr/>
        <w:t>данных</w:t>
      </w:r>
      <w:r>
        <w:rPr>
          <w:spacing w:val="79"/>
        </w:rPr>
        <w:t> </w:t>
      </w:r>
      <w:r>
        <w:rPr/>
        <w:t>затрат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день</w:t>
      </w:r>
      <w:r>
        <w:rPr>
          <w:spacing w:val="80"/>
        </w:rPr>
        <w:t> </w:t>
      </w:r>
      <w:r>
        <w:rPr/>
        <w:t>поступления</w:t>
      </w:r>
      <w:r>
        <w:rPr>
          <w:spacing w:val="79"/>
        </w:rPr>
        <w:t> </w:t>
      </w:r>
      <w:r>
        <w:rPr/>
        <w:t>запасов</w:t>
      </w:r>
      <w:r>
        <w:rPr>
          <w:spacing w:val="76"/>
        </w:rPr>
        <w:t> </w:t>
      </w:r>
      <w:r>
        <w:rPr/>
        <w:t>в</w:t>
      </w:r>
      <w:r>
        <w:rPr>
          <w:spacing w:val="80"/>
        </w:rPr>
        <w:t> </w:t>
      </w:r>
      <w:r>
        <w:rPr/>
        <w:t>учреждение.</w:t>
      </w:r>
    </w:p>
    <w:p>
      <w:pPr>
        <w:pStyle w:val="BodyText"/>
        <w:spacing w:after="0"/>
        <w:jc w:val="both"/>
        <w:sectPr>
          <w:pgSz w:w="11910" w:h="16840"/>
          <w:pgMar w:top="480" w:bottom="280" w:left="141" w:right="425"/>
        </w:sectPr>
      </w:pPr>
    </w:p>
    <w:p>
      <w:pPr>
        <w:pStyle w:val="BodyText"/>
        <w:spacing w:line="242" w:lineRule="auto" w:before="64"/>
      </w:pPr>
      <w:r>
        <w:rPr/>
        <w:t>Отклонения фактической стоимости материальных запасов от учетной цены отдельно в учете не</w:t>
      </w:r>
      <w:r>
        <w:rPr>
          <w:spacing w:val="40"/>
        </w:rPr>
        <w:t> </w:t>
      </w:r>
      <w:r>
        <w:rPr>
          <w:spacing w:val="-2"/>
        </w:rPr>
        <w:t>отражаются.</w:t>
      </w:r>
    </w:p>
    <w:p>
      <w:pPr>
        <w:pStyle w:val="Heading2"/>
        <w:spacing w:line="271" w:lineRule="exact"/>
      </w:pPr>
      <w:r>
        <w:rPr/>
        <w:t>СГС</w:t>
      </w:r>
      <w:r>
        <w:rPr>
          <w:spacing w:val="-4"/>
        </w:rPr>
        <w:t> </w:t>
      </w:r>
      <w:r>
        <w:rPr/>
        <w:t>«Нематериальные</w:t>
      </w:r>
      <w:r>
        <w:rPr>
          <w:spacing w:val="-4"/>
        </w:rPr>
        <w:t> </w:t>
      </w:r>
      <w:r>
        <w:rPr>
          <w:spacing w:val="-2"/>
        </w:rPr>
        <w:t>активы».</w:t>
      </w:r>
    </w:p>
    <w:p>
      <w:pPr>
        <w:pStyle w:val="BodyText"/>
        <w:spacing w:line="275" w:lineRule="exact" w:before="3"/>
        <w:ind w:left="1703"/>
      </w:pPr>
      <w:r>
        <w:rPr/>
        <w:t>Сумма</w:t>
      </w:r>
      <w:r>
        <w:rPr>
          <w:spacing w:val="77"/>
          <w:w w:val="150"/>
        </w:rPr>
        <w:t> </w:t>
      </w:r>
      <w:r>
        <w:rPr/>
        <w:t>поступивших</w:t>
      </w:r>
      <w:r>
        <w:rPr>
          <w:spacing w:val="-2"/>
        </w:rPr>
        <w:t> </w:t>
      </w:r>
      <w:r>
        <w:rPr/>
        <w:t>объектов</w:t>
      </w:r>
      <w:r>
        <w:rPr>
          <w:spacing w:val="-5"/>
        </w:rPr>
        <w:t> </w:t>
      </w:r>
      <w:r>
        <w:rPr/>
        <w:t>нематериальных</w:t>
      </w:r>
      <w:r>
        <w:rPr>
          <w:spacing w:val="-2"/>
        </w:rPr>
        <w:t> </w:t>
      </w:r>
      <w:r>
        <w:rPr/>
        <w:t>активов</w:t>
      </w:r>
      <w:r>
        <w:rPr>
          <w:spacing w:val="-5"/>
        </w:rPr>
        <w:t> </w:t>
      </w:r>
      <w:r>
        <w:rPr/>
        <w:t>на</w:t>
      </w:r>
      <w:r>
        <w:rPr>
          <w:spacing w:val="-2"/>
        </w:rPr>
        <w:t> 01.01.2025:</w:t>
      </w:r>
    </w:p>
    <w:p>
      <w:pPr>
        <w:pStyle w:val="BodyText"/>
        <w:spacing w:line="275" w:lineRule="exact"/>
      </w:pPr>
      <w:r>
        <w:rPr/>
        <w:t>111</w:t>
      </w:r>
      <w:r>
        <w:rPr>
          <w:spacing w:val="-4"/>
        </w:rPr>
        <w:t> </w:t>
      </w:r>
      <w:r>
        <w:rPr/>
        <w:t>6I 000</w:t>
      </w:r>
      <w:r>
        <w:rPr>
          <w:spacing w:val="-7"/>
        </w:rPr>
        <w:t> </w:t>
      </w:r>
      <w:r>
        <w:rPr/>
        <w:t>«Права</w:t>
      </w:r>
      <w:r>
        <w:rPr>
          <w:spacing w:val="-7"/>
        </w:rPr>
        <w:t> </w:t>
      </w:r>
      <w:r>
        <w:rPr/>
        <w:t>пользования</w:t>
      </w:r>
      <w:r>
        <w:rPr>
          <w:spacing w:val="-6"/>
        </w:rPr>
        <w:t> </w:t>
      </w:r>
      <w:r>
        <w:rPr/>
        <w:t>программным</w:t>
      </w:r>
      <w:r>
        <w:rPr>
          <w:spacing w:val="-1"/>
        </w:rPr>
        <w:t> </w:t>
      </w:r>
      <w:r>
        <w:rPr/>
        <w:t>обеспечением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базами</w:t>
      </w:r>
      <w:r>
        <w:rPr>
          <w:spacing w:val="-1"/>
        </w:rPr>
        <w:t> </w:t>
      </w:r>
      <w:r>
        <w:rPr/>
        <w:t>данных»</w:t>
      </w:r>
      <w:r>
        <w:rPr>
          <w:spacing w:val="7"/>
        </w:rPr>
        <w:t> </w:t>
      </w:r>
      <w:r>
        <w:rPr/>
        <w:t>51</w:t>
      </w:r>
      <w:r>
        <w:rPr>
          <w:spacing w:val="-6"/>
        </w:rPr>
        <w:t> </w:t>
      </w:r>
      <w:r>
        <w:rPr>
          <w:spacing w:val="-2"/>
        </w:rPr>
        <w:t>194,00руб.</w:t>
      </w:r>
    </w:p>
    <w:p>
      <w:pPr>
        <w:pStyle w:val="BodyText"/>
        <w:ind w:left="0"/>
      </w:pPr>
    </w:p>
    <w:p>
      <w:pPr>
        <w:pStyle w:val="Heading2"/>
        <w:spacing w:line="240" w:lineRule="auto" w:before="1"/>
      </w:pPr>
      <w:r>
        <w:rPr/>
        <w:t>Раскрытие</w:t>
      </w:r>
      <w:r>
        <w:rPr>
          <w:spacing w:val="-6"/>
        </w:rPr>
        <w:t> </w:t>
      </w:r>
      <w:r>
        <w:rPr/>
        <w:t>информации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ф.</w:t>
      </w:r>
      <w:r>
        <w:rPr>
          <w:spacing w:val="-2"/>
        </w:rPr>
        <w:t> 0503769.</w:t>
      </w:r>
    </w:p>
    <w:p>
      <w:pPr>
        <w:pStyle w:val="BodyText"/>
        <w:spacing w:line="275" w:lineRule="exact" w:before="2"/>
        <w:ind w:left="1703"/>
      </w:pPr>
      <w:r>
        <w:rPr/>
        <w:t>По</w:t>
      </w:r>
      <w:r>
        <w:rPr>
          <w:spacing w:val="48"/>
          <w:w w:val="150"/>
        </w:rPr>
        <w:t> </w:t>
      </w:r>
      <w:r>
        <w:rPr/>
        <w:t>состоянию</w:t>
      </w:r>
      <w:r>
        <w:rPr>
          <w:spacing w:val="79"/>
        </w:rPr>
        <w:t> </w:t>
      </w:r>
      <w:r>
        <w:rPr/>
        <w:t>на</w:t>
      </w:r>
      <w:r>
        <w:rPr>
          <w:spacing w:val="79"/>
        </w:rPr>
        <w:t> </w:t>
      </w:r>
      <w:r>
        <w:rPr/>
        <w:t>1</w:t>
      </w:r>
      <w:r>
        <w:rPr>
          <w:spacing w:val="51"/>
          <w:w w:val="150"/>
        </w:rPr>
        <w:t> </w:t>
      </w:r>
      <w:r>
        <w:rPr/>
        <w:t>января</w:t>
      </w:r>
      <w:r>
        <w:rPr>
          <w:spacing w:val="50"/>
          <w:w w:val="150"/>
        </w:rPr>
        <w:t> </w:t>
      </w:r>
      <w:r>
        <w:rPr/>
        <w:t>2025</w:t>
      </w:r>
      <w:r>
        <w:rPr>
          <w:spacing w:val="76"/>
        </w:rPr>
        <w:t> </w:t>
      </w:r>
      <w:r>
        <w:rPr/>
        <w:t>года</w:t>
      </w:r>
      <w:r>
        <w:rPr>
          <w:spacing w:val="50"/>
          <w:w w:val="150"/>
        </w:rPr>
        <w:t> </w:t>
      </w:r>
      <w:r>
        <w:rPr/>
        <w:t>просроченной</w:t>
      </w:r>
      <w:r>
        <w:rPr>
          <w:spacing w:val="51"/>
          <w:w w:val="150"/>
        </w:rPr>
        <w:t> </w:t>
      </w:r>
      <w:r>
        <w:rPr/>
        <w:t>дебиторской</w:t>
      </w:r>
      <w:r>
        <w:rPr>
          <w:spacing w:val="51"/>
          <w:w w:val="150"/>
        </w:rPr>
        <w:t> </w:t>
      </w:r>
      <w:r>
        <w:rPr/>
        <w:t>задолженности</w:t>
      </w:r>
      <w:r>
        <w:rPr>
          <w:spacing w:val="53"/>
          <w:w w:val="150"/>
        </w:rPr>
        <w:t> </w:t>
      </w:r>
      <w:r>
        <w:rPr>
          <w:spacing w:val="-4"/>
        </w:rPr>
        <w:t>нет.</w:t>
      </w:r>
    </w:p>
    <w:p>
      <w:pPr>
        <w:pStyle w:val="BodyText"/>
        <w:spacing w:line="275" w:lineRule="exact"/>
      </w:pPr>
      <w:r>
        <w:rPr/>
        <w:t>Просроченной</w:t>
      </w:r>
      <w:r>
        <w:rPr>
          <w:spacing w:val="-3"/>
        </w:rPr>
        <w:t> </w:t>
      </w:r>
      <w:r>
        <w:rPr/>
        <w:t>кредиторской</w:t>
      </w:r>
      <w:r>
        <w:rPr>
          <w:spacing w:val="-2"/>
        </w:rPr>
        <w:t> </w:t>
      </w:r>
      <w:r>
        <w:rPr/>
        <w:t>задолженности</w:t>
      </w:r>
      <w:r>
        <w:rPr>
          <w:spacing w:val="-6"/>
        </w:rPr>
        <w:t> </w:t>
      </w:r>
      <w:r>
        <w:rPr/>
        <w:t>нет.</w:t>
      </w:r>
      <w:r>
        <w:rPr>
          <w:spacing w:val="-1"/>
        </w:rPr>
        <w:t> </w:t>
      </w:r>
      <w:r>
        <w:rPr/>
        <w:t>Долгосрочной</w:t>
      </w:r>
      <w:r>
        <w:rPr>
          <w:spacing w:val="-7"/>
        </w:rPr>
        <w:t> </w:t>
      </w:r>
      <w:r>
        <w:rPr/>
        <w:t>задолженности</w:t>
      </w:r>
      <w:r>
        <w:rPr>
          <w:spacing w:val="51"/>
        </w:rPr>
        <w:t> </w:t>
      </w:r>
      <w:r>
        <w:rPr>
          <w:spacing w:val="-4"/>
        </w:rPr>
        <w:t>нет.</w:t>
      </w:r>
    </w:p>
    <w:p>
      <w:pPr>
        <w:spacing w:line="240" w:lineRule="auto" w:before="2"/>
        <w:ind w:left="1703" w:right="4593" w:firstLine="0"/>
        <w:jc w:val="left"/>
        <w:rPr>
          <w:b/>
          <w:sz w:val="24"/>
        </w:rPr>
      </w:pPr>
      <w:r>
        <w:rPr>
          <w:b/>
          <w:sz w:val="24"/>
        </w:rPr>
        <w:t>Раскрытие информации по ф. 0503773. </w:t>
      </w:r>
      <w:r>
        <w:rPr>
          <w:sz w:val="24"/>
        </w:rPr>
        <w:t>Ошибки</w:t>
      </w:r>
      <w:r>
        <w:rPr>
          <w:spacing w:val="-2"/>
          <w:sz w:val="24"/>
        </w:rPr>
        <w:t> </w:t>
      </w:r>
      <w:r>
        <w:rPr>
          <w:sz w:val="24"/>
        </w:rPr>
        <w:t>прошлых</w:t>
      </w:r>
      <w:r>
        <w:rPr>
          <w:spacing w:val="-3"/>
          <w:sz w:val="24"/>
        </w:rPr>
        <w:t> </w:t>
      </w:r>
      <w:r>
        <w:rPr>
          <w:sz w:val="24"/>
        </w:rPr>
        <w:t>лет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2024</w:t>
      </w:r>
      <w:r>
        <w:rPr>
          <w:spacing w:val="-7"/>
          <w:sz w:val="24"/>
        </w:rPr>
        <w:t> </w:t>
      </w:r>
      <w:r>
        <w:rPr>
          <w:sz w:val="24"/>
        </w:rPr>
        <w:t>году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8"/>
          <w:sz w:val="24"/>
        </w:rPr>
        <w:t> </w:t>
      </w:r>
      <w:r>
        <w:rPr>
          <w:sz w:val="24"/>
        </w:rPr>
        <w:t>выявлены. </w:t>
      </w:r>
      <w:r>
        <w:rPr>
          <w:b/>
          <w:sz w:val="24"/>
        </w:rPr>
        <w:t>Раскрытие информации по ф. 0503779.</w:t>
      </w:r>
    </w:p>
    <w:p>
      <w:pPr>
        <w:pStyle w:val="BodyText"/>
        <w:spacing w:line="242" w:lineRule="auto"/>
        <w:ind w:right="131" w:firstLine="706"/>
      </w:pPr>
      <w:r>
        <w:rPr/>
        <w:t>По состоянию на 01 января 2024 г. на лицевых счетах учреждения имеется остаток средств, в размере 4 700 030,15 руб., в том числе:</w:t>
      </w:r>
    </w:p>
    <w:p>
      <w:pPr>
        <w:pStyle w:val="ListParagraph"/>
        <w:numPr>
          <w:ilvl w:val="0"/>
          <w:numId w:val="5"/>
        </w:numPr>
        <w:tabs>
          <w:tab w:pos="2408" w:val="left" w:leader="none"/>
          <w:tab w:pos="2418" w:val="left" w:leader="none"/>
        </w:tabs>
        <w:spacing w:line="240" w:lineRule="auto" w:before="0" w:after="0"/>
        <w:ind w:left="2418" w:right="140" w:hanging="360"/>
        <w:jc w:val="both"/>
        <w:rPr>
          <w:sz w:val="24"/>
        </w:rPr>
      </w:pPr>
      <w:r>
        <w:rPr>
          <w:sz w:val="24"/>
        </w:rPr>
        <w:t>258</w:t>
      </w:r>
      <w:r>
        <w:rPr>
          <w:spacing w:val="-1"/>
          <w:sz w:val="24"/>
        </w:rPr>
        <w:t> </w:t>
      </w:r>
      <w:r>
        <w:rPr>
          <w:sz w:val="24"/>
        </w:rPr>
        <w:t>440,32 руб. – средства субсидий на госзадание, предусмотренные для выплаты заработной платы, соответствующих налогов и взносов, а также для оплаты </w:t>
      </w:r>
      <w:r>
        <w:rPr>
          <w:spacing w:val="-2"/>
          <w:sz w:val="24"/>
        </w:rPr>
        <w:t>договоров.</w:t>
      </w:r>
    </w:p>
    <w:p>
      <w:pPr>
        <w:pStyle w:val="ListParagraph"/>
        <w:numPr>
          <w:ilvl w:val="0"/>
          <w:numId w:val="5"/>
        </w:numPr>
        <w:tabs>
          <w:tab w:pos="2408" w:val="left" w:leader="none"/>
        </w:tabs>
        <w:spacing w:line="292" w:lineRule="exact" w:before="0" w:after="0"/>
        <w:ind w:left="2408" w:right="0" w:hanging="350"/>
        <w:jc w:val="both"/>
        <w:rPr>
          <w:sz w:val="24"/>
        </w:rPr>
      </w:pPr>
      <w:r>
        <w:rPr>
          <w:sz w:val="24"/>
        </w:rPr>
        <w:t>4</w:t>
      </w:r>
      <w:r>
        <w:rPr>
          <w:spacing w:val="-3"/>
          <w:sz w:val="24"/>
        </w:rPr>
        <w:t> </w:t>
      </w:r>
      <w:r>
        <w:rPr>
          <w:sz w:val="24"/>
        </w:rPr>
        <w:t>441</w:t>
      </w:r>
      <w:r>
        <w:rPr>
          <w:spacing w:val="-1"/>
          <w:sz w:val="24"/>
        </w:rPr>
        <w:t> </w:t>
      </w:r>
      <w:r>
        <w:rPr>
          <w:sz w:val="24"/>
        </w:rPr>
        <w:t>589,83</w:t>
      </w:r>
      <w:r>
        <w:rPr>
          <w:spacing w:val="-1"/>
          <w:sz w:val="24"/>
        </w:rPr>
        <w:t> </w:t>
      </w:r>
      <w:r>
        <w:rPr>
          <w:sz w:val="24"/>
        </w:rPr>
        <w:t>руб.</w:t>
      </w:r>
      <w:r>
        <w:rPr>
          <w:spacing w:val="-3"/>
          <w:sz w:val="24"/>
        </w:rPr>
        <w:t> </w:t>
      </w:r>
      <w:r>
        <w:rPr>
          <w:sz w:val="24"/>
        </w:rPr>
        <w:t>– средства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приносящей доход</w:t>
      </w:r>
      <w:r>
        <w:rPr>
          <w:spacing w:val="-2"/>
          <w:sz w:val="24"/>
        </w:rPr>
        <w:t> деятельности.</w:t>
      </w:r>
    </w:p>
    <w:p>
      <w:pPr>
        <w:pStyle w:val="BodyText"/>
        <w:ind w:right="131" w:firstLine="710"/>
        <w:jc w:val="both"/>
      </w:pPr>
      <w:r>
        <w:rPr/>
        <w:t>Факторы, оказавшие</w:t>
      </w:r>
      <w:r>
        <w:rPr>
          <w:spacing w:val="-1"/>
        </w:rPr>
        <w:t> </w:t>
      </w:r>
      <w:r>
        <w:rPr/>
        <w:t>влияние</w:t>
      </w:r>
      <w:r>
        <w:rPr>
          <w:spacing w:val="-1"/>
        </w:rPr>
        <w:t> </w:t>
      </w:r>
      <w:r>
        <w:rPr/>
        <w:t>на размер</w:t>
      </w:r>
      <w:r>
        <w:rPr>
          <w:spacing w:val="-1"/>
        </w:rPr>
        <w:t> </w:t>
      </w:r>
      <w:r>
        <w:rPr/>
        <w:t>остатков</w:t>
      </w:r>
      <w:r>
        <w:rPr>
          <w:spacing w:val="40"/>
        </w:rPr>
        <w:t> </w:t>
      </w:r>
      <w:r>
        <w:rPr/>
        <w:t>- регресс по</w:t>
      </w:r>
      <w:r>
        <w:rPr>
          <w:spacing w:val="-1"/>
        </w:rPr>
        <w:t> </w:t>
      </w:r>
      <w:r>
        <w:rPr/>
        <w:t>начислениям на оплату труда за декабрь, экономия по выплате пособия по временной нетрудоспособности за счет работодателя за декабрь, экономия по договорам, размещенным в электронном магазине в декабре ,</w:t>
      </w:r>
      <w:r>
        <w:rPr>
          <w:spacing w:val="40"/>
        </w:rPr>
        <w:t> </w:t>
      </w:r>
      <w:r>
        <w:rPr/>
        <w:t>экономия, сложившаяся по результатам проведения конкурсных процедур, экономия выплат по заработной плате и налогам по платным услугам,</w:t>
      </w:r>
      <w:r>
        <w:rPr>
          <w:spacing w:val="40"/>
        </w:rPr>
        <w:t> </w:t>
      </w:r>
      <w:r>
        <w:rPr/>
        <w:t>так как учреждение</w:t>
      </w:r>
      <w:r>
        <w:rPr>
          <w:spacing w:val="40"/>
        </w:rPr>
        <w:t> </w:t>
      </w:r>
      <w:r>
        <w:rPr/>
        <w:t>проводит групповые занятия с учащимися, а также резервирование средств по</w:t>
      </w:r>
      <w:r>
        <w:rPr>
          <w:spacing w:val="-2"/>
        </w:rPr>
        <w:t> </w:t>
      </w:r>
      <w:r>
        <w:rPr/>
        <w:t>платным услугам для</w:t>
      </w:r>
      <w:r>
        <w:rPr>
          <w:spacing w:val="-2"/>
        </w:rPr>
        <w:t> </w:t>
      </w:r>
      <w:r>
        <w:rPr/>
        <w:t>выплаты заработной</w:t>
      </w:r>
      <w:r>
        <w:rPr>
          <w:spacing w:val="-1"/>
        </w:rPr>
        <w:t> </w:t>
      </w:r>
      <w:r>
        <w:rPr/>
        <w:t>платы в январе и</w:t>
      </w:r>
      <w:r>
        <w:rPr>
          <w:spacing w:val="40"/>
        </w:rPr>
        <w:t> </w:t>
      </w:r>
      <w:r>
        <w:rPr/>
        <w:t>отпускных в 1 полугодии 2025 года.</w:t>
      </w:r>
    </w:p>
    <w:p>
      <w:pPr>
        <w:pStyle w:val="BodyText"/>
        <w:ind w:right="133" w:firstLine="710"/>
        <w:jc w:val="both"/>
      </w:pPr>
      <w:r>
        <w:rPr/>
        <w:t>Обязательств по судебным решениям и исполнительным документам на 1 января 2025 года нет, в течение</w:t>
      </w:r>
      <w:r>
        <w:rPr>
          <w:spacing w:val="-1"/>
        </w:rPr>
        <w:t> </w:t>
      </w:r>
      <w:r>
        <w:rPr/>
        <w:t>2024 года такие обязательства</w:t>
      </w:r>
      <w:r>
        <w:rPr>
          <w:spacing w:val="-1"/>
        </w:rPr>
        <w:t> </w:t>
      </w:r>
      <w:r>
        <w:rPr/>
        <w:t>не возникали, в связи с чем, Сведения об</w:t>
      </w:r>
      <w:r>
        <w:rPr>
          <w:spacing w:val="-2"/>
        </w:rPr>
        <w:t> </w:t>
      </w:r>
      <w:r>
        <w:rPr/>
        <w:t>исполнении судебных решений по денежным обязательствам учреждения (ф. 0503295) не предоставляются.</w:t>
      </w:r>
    </w:p>
    <w:p>
      <w:pPr>
        <w:pStyle w:val="BodyText"/>
        <w:ind w:right="140" w:firstLine="710"/>
        <w:jc w:val="both"/>
      </w:pPr>
      <w:r>
        <w:rPr/>
        <w:t>Незавершенных объектов капитального строительства, а также вложений в объекты недвижимого имущества за 2024 год нет, в связи с чем, Сведения о вложениях в объекты недвижимого имущества, объектах незавершенного строительства бюджетного (автономного) учреждения (ф. 0503790) не представляются.</w:t>
      </w:r>
    </w:p>
    <w:p>
      <w:pPr>
        <w:pStyle w:val="Heading1"/>
        <w:spacing w:before="273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5</w:t>
      </w:r>
    </w:p>
    <w:p>
      <w:pPr>
        <w:pStyle w:val="Heading2"/>
        <w:ind w:left="1561"/>
        <w:jc w:val="center"/>
      </w:pPr>
      <w:r>
        <w:rPr/>
        <w:t>«Прочие</w:t>
      </w:r>
      <w:r>
        <w:rPr>
          <w:spacing w:val="-4"/>
        </w:rPr>
        <w:t> </w:t>
      </w:r>
      <w:r>
        <w:rPr/>
        <w:t>вопросы</w:t>
      </w:r>
      <w:r>
        <w:rPr>
          <w:spacing w:val="-3"/>
        </w:rPr>
        <w:t> </w:t>
      </w:r>
      <w:r>
        <w:rPr/>
        <w:t>деятельности</w:t>
      </w:r>
      <w:r>
        <w:rPr>
          <w:spacing w:val="-6"/>
        </w:rPr>
        <w:t> </w:t>
      </w:r>
      <w:r>
        <w:rPr>
          <w:spacing w:val="-2"/>
        </w:rPr>
        <w:t>учреждения»</w:t>
      </w:r>
    </w:p>
    <w:p>
      <w:pPr>
        <w:pStyle w:val="BodyText"/>
        <w:spacing w:before="1"/>
        <w:ind w:left="0"/>
        <w:rPr>
          <w:b/>
        </w:rPr>
      </w:pPr>
    </w:p>
    <w:p>
      <w:pPr>
        <w:spacing w:line="242" w:lineRule="auto" w:before="0"/>
        <w:ind w:left="992" w:right="148" w:firstLine="706"/>
        <w:jc w:val="both"/>
        <w:rPr>
          <w:b/>
          <w:sz w:val="24"/>
        </w:rPr>
      </w:pPr>
      <w:r>
        <w:rPr>
          <w:b/>
          <w:sz w:val="24"/>
        </w:rPr>
        <w:t>Раскрытие информации по СГС «Представление бухгалтерской (финансовой) </w:t>
      </w:r>
      <w:r>
        <w:rPr>
          <w:b/>
          <w:spacing w:val="-2"/>
          <w:sz w:val="24"/>
        </w:rPr>
        <w:t>отчетности».</w:t>
      </w:r>
    </w:p>
    <w:p>
      <w:pPr>
        <w:pStyle w:val="BodyText"/>
        <w:ind w:right="141" w:firstLine="706"/>
        <w:jc w:val="both"/>
      </w:pPr>
      <w:r>
        <w:rPr/>
        <w:t>В соответствии с учетной политикой учреждения бухгалтерский учет ведется с использованием Рабочего плана счетов, разработанного в соответствии с Инструкцией к Единому плану счетов № 157н, Инструкцией № 174н.</w:t>
      </w:r>
    </w:p>
    <w:p>
      <w:pPr>
        <w:pStyle w:val="BodyText"/>
        <w:spacing w:line="237" w:lineRule="auto"/>
        <w:ind w:right="134" w:firstLine="706"/>
        <w:jc w:val="both"/>
      </w:pPr>
      <w:r>
        <w:rPr/>
        <w:t>В части операций по исполнению публичных обязательств перед гражданами в денежной форме учреждение ведет бюджетный учет по рабочему Плану счетов</w:t>
      </w:r>
      <w:r>
        <w:rPr>
          <w:spacing w:val="-1"/>
        </w:rPr>
        <w:t> </w:t>
      </w:r>
      <w:r>
        <w:rPr/>
        <w:t>в соответствии Инструкцией</w:t>
      </w:r>
    </w:p>
    <w:p>
      <w:pPr>
        <w:pStyle w:val="BodyText"/>
        <w:spacing w:line="275" w:lineRule="exact" w:before="3"/>
        <w:jc w:val="both"/>
      </w:pPr>
      <w:r>
        <w:rPr/>
        <w:t>№</w:t>
      </w:r>
      <w:r>
        <w:rPr>
          <w:spacing w:val="3"/>
        </w:rPr>
        <w:t> </w:t>
      </w:r>
      <w:r>
        <w:rPr>
          <w:spacing w:val="-2"/>
        </w:rPr>
        <w:t>162н.</w:t>
      </w:r>
    </w:p>
    <w:p>
      <w:pPr>
        <w:pStyle w:val="BodyText"/>
        <w:spacing w:line="275" w:lineRule="exact"/>
        <w:ind w:left="1698"/>
        <w:jc w:val="both"/>
      </w:pPr>
      <w:r>
        <w:rPr/>
        <w:t>Бухучет</w:t>
      </w:r>
      <w:r>
        <w:rPr>
          <w:spacing w:val="-1"/>
        </w:rPr>
        <w:t> </w:t>
      </w:r>
      <w:r>
        <w:rPr/>
        <w:t>ведется</w:t>
      </w:r>
      <w:r>
        <w:rPr>
          <w:spacing w:val="-2"/>
        </w:rPr>
        <w:t> </w:t>
      </w:r>
      <w:r>
        <w:rPr/>
        <w:t>по</w:t>
      </w:r>
      <w:r>
        <w:rPr>
          <w:spacing w:val="-5"/>
        </w:rPr>
        <w:t> </w:t>
      </w:r>
      <w:r>
        <w:rPr/>
        <w:t>первичным</w:t>
      </w:r>
      <w:r>
        <w:rPr>
          <w:spacing w:val="-3"/>
        </w:rPr>
        <w:t> </w:t>
      </w:r>
      <w:r>
        <w:rPr>
          <w:spacing w:val="-2"/>
        </w:rPr>
        <w:t>документам.</w:t>
      </w:r>
    </w:p>
    <w:p>
      <w:pPr>
        <w:pStyle w:val="BodyText"/>
        <w:spacing w:before="2"/>
        <w:ind w:right="143" w:firstLine="706"/>
        <w:jc w:val="both"/>
      </w:pPr>
      <w:r>
        <w:rPr/>
        <w:t>Бухгалтерская (финансовая) отчетность за отчетный год формируется с учетом событий после отчетной даты. Обстоятельства, послужившие причиной отражения в отчетности событий после отчетной даты, указываются в текстовой части пояснительной записки (ф. 0503760).</w:t>
      </w:r>
    </w:p>
    <w:p>
      <w:pPr>
        <w:pStyle w:val="BodyText"/>
        <w:ind w:right="138" w:firstLine="706"/>
        <w:jc w:val="both"/>
      </w:pPr>
      <w:r>
        <w:rPr/>
        <w:t>В целях составления отчета о движении денежных средств величина денежных средств определяется прямым методом и рассчитывается как разница между всеми денежными притоками учреждения от всех видов деятельности и их оттоками.</w:t>
      </w:r>
    </w:p>
    <w:p>
      <w:pPr>
        <w:pStyle w:val="Heading2"/>
        <w:spacing w:line="240" w:lineRule="auto" w:before="274"/>
        <w:ind w:left="1698"/>
      </w:pPr>
      <w:r>
        <w:rPr/>
        <w:t>Раскрытие</w:t>
      </w:r>
      <w:r>
        <w:rPr>
          <w:spacing w:val="-9"/>
        </w:rPr>
        <w:t> </w:t>
      </w:r>
      <w:r>
        <w:rPr/>
        <w:t>информации</w:t>
      </w:r>
      <w:r>
        <w:rPr>
          <w:spacing w:val="-5"/>
        </w:rPr>
        <w:t> </w:t>
      </w:r>
      <w:r>
        <w:rPr/>
        <w:t>по СГС</w:t>
      </w:r>
      <w:r>
        <w:rPr>
          <w:spacing w:val="-6"/>
        </w:rPr>
        <w:t> </w:t>
      </w:r>
      <w:r>
        <w:rPr/>
        <w:t>«Учетная</w:t>
      </w:r>
      <w:r>
        <w:rPr>
          <w:spacing w:val="-6"/>
        </w:rPr>
        <w:t> </w:t>
      </w:r>
      <w:r>
        <w:rPr/>
        <w:t>политика,</w:t>
      </w:r>
      <w:r>
        <w:rPr>
          <w:spacing w:val="-3"/>
        </w:rPr>
        <w:t> </w:t>
      </w:r>
      <w:r>
        <w:rPr/>
        <w:t>оценочные</w:t>
      </w:r>
      <w:r>
        <w:rPr>
          <w:spacing w:val="-2"/>
        </w:rPr>
        <w:t> </w:t>
      </w:r>
      <w:r>
        <w:rPr/>
        <w:t>значения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2"/>
        </w:rPr>
        <w:t>ошибки».</w:t>
      </w:r>
    </w:p>
    <w:p>
      <w:pPr>
        <w:pStyle w:val="BodyText"/>
        <w:spacing w:line="237" w:lineRule="auto" w:before="6"/>
        <w:ind w:right="150" w:firstLine="706"/>
        <w:jc w:val="both"/>
      </w:pPr>
      <w:r>
        <w:rPr/>
        <w:t>Изменения оценочного значения, повлиявшего на показатели бухгалтерской (финансовой) отчетности за отчетный период не происходило.</w:t>
      </w:r>
    </w:p>
    <w:p>
      <w:pPr>
        <w:pStyle w:val="BodyText"/>
        <w:spacing w:after="0" w:line="237" w:lineRule="auto"/>
        <w:jc w:val="both"/>
        <w:sectPr>
          <w:pgSz w:w="11910" w:h="16840"/>
          <w:pgMar w:top="480" w:bottom="280" w:left="141" w:right="425"/>
        </w:sectPr>
      </w:pPr>
    </w:p>
    <w:p>
      <w:pPr>
        <w:pStyle w:val="BodyText"/>
        <w:spacing w:before="64"/>
        <w:ind w:right="132" w:firstLine="710"/>
        <w:jc w:val="both"/>
      </w:pPr>
      <w:r>
        <w:rPr/>
        <w:t>Инвентаризация в целях составления годовой отчетности за 2024 год проведена согласно Приказу № 59 от 16.09.2024, проведена 31 октября 2024 года. Недостач и хищений имущества в отчетный период нет. Признаки обесценения объектов нефинансовых активов во время инвентаризации не выявлены.</w:t>
      </w:r>
    </w:p>
    <w:p>
      <w:pPr>
        <w:pStyle w:val="BodyText"/>
        <w:spacing w:after="0"/>
        <w:jc w:val="both"/>
        <w:sectPr>
          <w:pgSz w:w="11910" w:h="16840"/>
          <w:pgMar w:top="480" w:bottom="280" w:left="141" w:right="425"/>
        </w:sectPr>
      </w:pPr>
    </w:p>
    <w:p>
      <w:pPr>
        <w:pStyle w:val="BodyText"/>
        <w:ind w:left="21"/>
        <w:rPr>
          <w:sz w:val="20"/>
        </w:rPr>
      </w:pPr>
      <w:r>
        <w:rPr>
          <w:sz w:val="20"/>
        </w:rPr>
        <w:drawing>
          <wp:inline distT="0" distB="0" distL="0" distR="0">
            <wp:extent cx="7010132" cy="99441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132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38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"/>
      <w:lvlJc w:val="left"/>
      <w:pPr>
        <w:ind w:left="2418" w:hanging="35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311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203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95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7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9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70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62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4" w:hanging="35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2408" w:hanging="35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93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87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81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5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69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62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56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0" w:hanging="351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775" w:hanging="29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735" w:hanging="29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91" w:hanging="29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47" w:hanging="29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03" w:hanging="29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59" w:hanging="29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14" w:hanging="29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70" w:hanging="29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26" w:hanging="299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992" w:hanging="3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-"/>
      <w:lvlJc w:val="left"/>
      <w:pPr>
        <w:ind w:left="992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775" w:hanging="29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04" w:hanging="29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66" w:hanging="29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8" w:hanging="29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90" w:hanging="29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52" w:hanging="29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14" w:hanging="299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131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59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79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99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19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39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58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78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98" w:hanging="140"/>
      </w:pPr>
      <w:rPr>
        <w:rFonts w:hint="default"/>
        <w:lang w:val="ru-RU" w:eastAsia="en-US" w:bidi="ar-SA"/>
      </w:rPr>
    </w:lvl>
  </w:abstractNum>
  <w:num w:numId="5">
    <w:abstractNumId w:val="4"/>
  </w:num>
  <w:num w:numId="3">
    <w:abstractNumId w:val="2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992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75" w:lineRule="exact"/>
      <w:ind w:left="156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ind w:left="1703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1254" w:hanging="262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consultantplus://offline/ref%3D6905E25C93C4104A112B48312065AF0DA5220ED19064BBDBA27FFE46BF76d5J" TargetMode="External"/><Relationship Id="rId6" Type="http://schemas.openxmlformats.org/officeDocument/2006/relationships/hyperlink" Target="consultantplus://offline/ref%3D6905E25C93C4104A112B48312065AF0DA5220ED69B6BBBDBA27FFE46BF76d5J" TargetMode="External"/><Relationship Id="rId7" Type="http://schemas.openxmlformats.org/officeDocument/2006/relationships/hyperlink" Target="consultantplus://offline/ref%3D6905E25C93C4104A112B48312065AF0DA52400DB9E6BBBDBA27FFE46BF65798DF97C587901A992E076dFJ" TargetMode="External"/><Relationship Id="rId8" Type="http://schemas.openxmlformats.org/officeDocument/2006/relationships/hyperlink" Target="consultantplus://offline/ref%3D6905E25C93C4104A112B48312065AF0DA5220ED79867BBDBA27FFE46BF65798DF97C587901A997ED76dAJ" TargetMode="External"/><Relationship Id="rId9" Type="http://schemas.openxmlformats.org/officeDocument/2006/relationships/image" Target="media/image1.jpe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dcterms:created xsi:type="dcterms:W3CDTF">2026-01-22T17:39:15Z</dcterms:created>
  <dcterms:modified xsi:type="dcterms:W3CDTF">2026-01-22T17:39:15Z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2019</vt:lpwstr>
  </property>
</Properties>
</file>